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F949" w14:textId="77777777" w:rsidR="00F57B9D" w:rsidRPr="008F558F" w:rsidRDefault="00F57B9D" w:rsidP="002C3193">
      <w:pPr>
        <w:jc w:val="center"/>
        <w:rPr>
          <w:highlight w:val="yellow"/>
        </w:rPr>
      </w:pPr>
    </w:p>
    <w:p w14:paraId="5C066151" w14:textId="002B8E88" w:rsidR="002C3193" w:rsidRPr="002C3193" w:rsidRDefault="00650244" w:rsidP="00114205">
      <w:pPr>
        <w:spacing w:before="120"/>
        <w:jc w:val="center"/>
        <w:rPr>
          <w:b/>
          <w:caps/>
        </w:rPr>
      </w:pPr>
      <w:r>
        <w:rPr>
          <w:b/>
          <w:caps/>
        </w:rPr>
        <w:t xml:space="preserve">informacinis pranešimas </w:t>
      </w:r>
      <w:r w:rsidR="007B00BD">
        <w:rPr>
          <w:b/>
          <w:caps/>
        </w:rPr>
        <w:t>dėl</w:t>
      </w:r>
      <w:r>
        <w:rPr>
          <w:b/>
          <w:caps/>
        </w:rPr>
        <w:t xml:space="preserve"> duomenų apsaug</w:t>
      </w:r>
      <w:r w:rsidR="007B00BD">
        <w:rPr>
          <w:b/>
          <w:caps/>
        </w:rPr>
        <w:t>os</w:t>
      </w:r>
      <w:r w:rsidR="00B23176">
        <w:rPr>
          <w:b/>
          <w:caps/>
        </w:rPr>
        <w:t xml:space="preserve"> vykdant koncentracijų priežiūr</w:t>
      </w:r>
      <w:r w:rsidR="00336E7B">
        <w:rPr>
          <w:b/>
          <w:caps/>
        </w:rPr>
        <w:t>ą</w:t>
      </w:r>
    </w:p>
    <w:p w14:paraId="7BD051F0" w14:textId="21BF6087" w:rsidR="007B00BD" w:rsidRDefault="007B00BD" w:rsidP="00DC2172"/>
    <w:p w14:paraId="06E520EF" w14:textId="77777777" w:rsidR="00F57B9D" w:rsidRDefault="00F57B9D" w:rsidP="00DC2172"/>
    <w:p w14:paraId="601CB1AB" w14:textId="77777777" w:rsidR="00F57B9D" w:rsidRDefault="00F57B9D" w:rsidP="00DC21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180A38" w:rsidRPr="00275E91" w14:paraId="3B5E9CE6" w14:textId="77777777" w:rsidTr="00F47752">
        <w:tc>
          <w:tcPr>
            <w:tcW w:w="2689" w:type="dxa"/>
          </w:tcPr>
          <w:p w14:paraId="6EF97AB4" w14:textId="77777777" w:rsidR="00180A38" w:rsidRPr="00275E91" w:rsidRDefault="00180A38">
            <w:pPr>
              <w:spacing w:after="120"/>
              <w:rPr>
                <w:b/>
                <w:bCs/>
              </w:rPr>
            </w:pPr>
            <w:r w:rsidRPr="00275E91">
              <w:rPr>
                <w:b/>
                <w:bCs/>
              </w:rPr>
              <w:t>Duomenų valdytojas ir jo kontaktiniai duomenys</w:t>
            </w:r>
          </w:p>
        </w:tc>
        <w:tc>
          <w:tcPr>
            <w:tcW w:w="6939" w:type="dxa"/>
          </w:tcPr>
          <w:p w14:paraId="73E5363C" w14:textId="15326B90" w:rsidR="00180A38" w:rsidRPr="00275E91" w:rsidRDefault="00180A38">
            <w:pPr>
              <w:spacing w:after="120"/>
            </w:pPr>
            <w:r w:rsidRPr="00275E91">
              <w:t xml:space="preserve">Lietuvos </w:t>
            </w:r>
            <w:r w:rsidR="00A76FB3" w:rsidRPr="00275E91">
              <w:t>Respublikos</w:t>
            </w:r>
            <w:r w:rsidRPr="00275E91">
              <w:t xml:space="preserve"> konkurencijos taryba; kodas 188668192; Jogailos g. 14, LT-01116, Vilnius; </w:t>
            </w:r>
            <w:hyperlink r:id="rId11" w:history="1">
              <w:r w:rsidRPr="00275E91">
                <w:rPr>
                  <w:rStyle w:val="Hyperlink"/>
                </w:rPr>
                <w:t>taryba@kt.gov.lt</w:t>
              </w:r>
            </w:hyperlink>
            <w:r w:rsidRPr="00275E91">
              <w:t>; +370 5 212 7608.</w:t>
            </w:r>
          </w:p>
        </w:tc>
      </w:tr>
      <w:tr w:rsidR="00180A38" w:rsidRPr="00275E91" w14:paraId="7C2C1353" w14:textId="77777777" w:rsidTr="00F47752">
        <w:tc>
          <w:tcPr>
            <w:tcW w:w="2689" w:type="dxa"/>
          </w:tcPr>
          <w:p w14:paraId="37B5FC32" w14:textId="77777777" w:rsidR="00180A38" w:rsidRPr="00275E91" w:rsidRDefault="00180A38">
            <w:pPr>
              <w:spacing w:after="120"/>
              <w:rPr>
                <w:b/>
                <w:bCs/>
              </w:rPr>
            </w:pPr>
            <w:r w:rsidRPr="00275E91">
              <w:rPr>
                <w:b/>
                <w:bCs/>
              </w:rPr>
              <w:t>Duomenų apsaugos pareigūnas ir jo kontaktiniai duomenys</w:t>
            </w:r>
          </w:p>
        </w:tc>
        <w:tc>
          <w:tcPr>
            <w:tcW w:w="6939" w:type="dxa"/>
          </w:tcPr>
          <w:p w14:paraId="5B98DF6E" w14:textId="77777777" w:rsidR="00180A38" w:rsidRPr="00275E91" w:rsidRDefault="00180A38">
            <w:pPr>
              <w:spacing w:after="120"/>
            </w:pPr>
            <w:r w:rsidRPr="00275E91">
              <w:t xml:space="preserve">Rusnė Juozapaitienė; </w:t>
            </w:r>
            <w:hyperlink r:id="rId12" w:history="1">
              <w:r w:rsidRPr="00275E91">
                <w:rPr>
                  <w:rStyle w:val="Hyperlink"/>
                </w:rPr>
                <w:t>rusne@duomenuapsauga.eu</w:t>
              </w:r>
            </w:hyperlink>
            <w:r w:rsidRPr="00275E91">
              <w:t>; +370 69 834 316.</w:t>
            </w:r>
          </w:p>
          <w:p w14:paraId="12C073ED" w14:textId="23AECAAB" w:rsidR="00180A38" w:rsidRPr="00275E91" w:rsidRDefault="00180A38">
            <w:pPr>
              <w:spacing w:after="120"/>
            </w:pPr>
            <w:r w:rsidRPr="00275E91">
              <w:t xml:space="preserve">Asmens duomenų tvarkymo ir su tuo susijusių duomenų subjektų teisių įgyvendinimo klausimais </w:t>
            </w:r>
            <w:r w:rsidRPr="00167B04">
              <w:t xml:space="preserve">taip pat </w:t>
            </w:r>
            <w:r w:rsidRPr="00275E91">
              <w:t>galite kreiptis</w:t>
            </w:r>
            <w:r w:rsidR="00317FDA">
              <w:t xml:space="preserve"> aukščiau nurodytais Konkurencijos tarybos kontaktais ir</w:t>
            </w:r>
            <w:r w:rsidRPr="00275E91">
              <w:t xml:space="preserve"> į</w:t>
            </w:r>
            <w:r w:rsidR="00450962">
              <w:t xml:space="preserve"> </w:t>
            </w:r>
            <w:r w:rsidR="00E409A5">
              <w:t>pranešim</w:t>
            </w:r>
            <w:r w:rsidR="00317FDA">
              <w:t>us</w:t>
            </w:r>
            <w:r w:rsidR="00E409A5">
              <w:t xml:space="preserve"> apie koncentracij</w:t>
            </w:r>
            <w:r w:rsidR="00317FDA">
              <w:t>as</w:t>
            </w:r>
            <w:r w:rsidR="00E409A5">
              <w:t xml:space="preserve"> nagrinė</w:t>
            </w:r>
            <w:r w:rsidR="005521F1">
              <w:t xml:space="preserve">ti </w:t>
            </w:r>
            <w:r w:rsidR="00423F83">
              <w:t>paskirtus</w:t>
            </w:r>
            <w:r w:rsidRPr="00167B04">
              <w:t xml:space="preserve"> </w:t>
            </w:r>
            <w:r w:rsidRPr="00275E91">
              <w:t xml:space="preserve">Konkurencijos tarybos </w:t>
            </w:r>
            <w:r w:rsidR="001F3987" w:rsidRPr="00AF2950">
              <w:t>darbuotojus</w:t>
            </w:r>
            <w:r w:rsidRPr="00275E91">
              <w:t>.</w:t>
            </w:r>
          </w:p>
        </w:tc>
      </w:tr>
      <w:tr w:rsidR="00AA5C57" w:rsidRPr="00275E91" w14:paraId="4A652A99" w14:textId="77777777" w:rsidTr="00F47752">
        <w:tc>
          <w:tcPr>
            <w:tcW w:w="2689" w:type="dxa"/>
          </w:tcPr>
          <w:p w14:paraId="0D1932EB" w14:textId="144E8A7A" w:rsidR="00AA5C57" w:rsidRPr="00275E91" w:rsidRDefault="00AA5C57" w:rsidP="00AA5C57">
            <w:pPr>
              <w:spacing w:after="120"/>
              <w:rPr>
                <w:b/>
                <w:bCs/>
              </w:rPr>
            </w:pPr>
            <w:r w:rsidRPr="00275E91">
              <w:rPr>
                <w:b/>
                <w:bCs/>
              </w:rPr>
              <w:t>Duomenų tvarkymo tikslas ir teisinis pagrindas</w:t>
            </w:r>
          </w:p>
        </w:tc>
        <w:tc>
          <w:tcPr>
            <w:tcW w:w="6939" w:type="dxa"/>
          </w:tcPr>
          <w:p w14:paraId="0766C9F8" w14:textId="290D4E0B" w:rsidR="00525257" w:rsidRDefault="00716356" w:rsidP="00716356">
            <w:pPr>
              <w:spacing w:after="120"/>
            </w:pPr>
            <w:r w:rsidRPr="00275E91">
              <w:t>Duomen</w:t>
            </w:r>
            <w:r w:rsidRPr="00167B04">
              <w:t>ys</w:t>
            </w:r>
            <w:r w:rsidRPr="00275E91">
              <w:t xml:space="preserve"> tvark</w:t>
            </w:r>
            <w:r w:rsidRPr="00167B04">
              <w:t xml:space="preserve">omi </w:t>
            </w:r>
            <w:r>
              <w:t>vadovaujantis</w:t>
            </w:r>
            <w:r w:rsidRPr="00167B04">
              <w:t xml:space="preserve"> </w:t>
            </w:r>
            <w:hyperlink r:id="rId13" w:history="1">
              <w:r w:rsidRPr="00275E91">
                <w:rPr>
                  <w:rStyle w:val="Hyperlink"/>
                </w:rPr>
                <w:t>Bendrojo duomenų apsaugos reglamento</w:t>
              </w:r>
            </w:hyperlink>
            <w:r w:rsidRPr="00275E91">
              <w:t xml:space="preserve"> 6 straipsnio 1 dalies </w:t>
            </w:r>
            <w:r w:rsidR="009B3066">
              <w:t xml:space="preserve">e </w:t>
            </w:r>
            <w:r w:rsidRPr="00275E91">
              <w:t>punkt</w:t>
            </w:r>
            <w:r w:rsidRPr="00167B04">
              <w:t>u</w:t>
            </w:r>
            <w:r w:rsidR="00703E2F">
              <w:t xml:space="preserve">, </w:t>
            </w:r>
            <w:r w:rsidRPr="00275E91">
              <w:t>duomenis</w:t>
            </w:r>
            <w:r w:rsidRPr="00167B04">
              <w:t xml:space="preserve"> būtina tvarkyti</w:t>
            </w:r>
            <w:r w:rsidRPr="00275E91">
              <w:t xml:space="preserve"> siekiant atlikti užduotį, vykdomą viešojo intereso labui arba vykdant pavestas viešosios valdžios funkcijas</w:t>
            </w:r>
            <w:r w:rsidR="00525257">
              <w:t xml:space="preserve">. </w:t>
            </w:r>
          </w:p>
          <w:p w14:paraId="0AEF7B06" w14:textId="77777777" w:rsidR="003B32F0" w:rsidRDefault="00B707FC" w:rsidP="006B6FC4">
            <w:pPr>
              <w:spacing w:after="120"/>
            </w:pPr>
            <w:r w:rsidRPr="00275E91">
              <w:t>Duomen</w:t>
            </w:r>
            <w:r w:rsidRPr="00167B04">
              <w:t xml:space="preserve">ys tvarkomi </w:t>
            </w:r>
            <w:r>
              <w:t xml:space="preserve">Lietuvos Respublikos konkurencijos įstatyme numatytos koncentracijų priežiūros </w:t>
            </w:r>
            <w:r w:rsidRPr="00167B04">
              <w:t xml:space="preserve">tikslais, t. y. </w:t>
            </w:r>
            <w:r w:rsidRPr="00377CC7">
              <w:t>nagrinė</w:t>
            </w:r>
            <w:r>
              <w:t>jant</w:t>
            </w:r>
            <w:r w:rsidRPr="00377CC7">
              <w:t xml:space="preserve"> pranešimus apie koncentraciją, </w:t>
            </w:r>
            <w:r>
              <w:t>taikant</w:t>
            </w:r>
            <w:r w:rsidRPr="00377CC7">
              <w:t xml:space="preserve"> koncentracijų priežiūros procedūr</w:t>
            </w:r>
            <w:r>
              <w:t>ą</w:t>
            </w:r>
            <w:r w:rsidRPr="00377CC7">
              <w:t xml:space="preserve"> Konkurencijos tarybos iniciatyva, užtikrin</w:t>
            </w:r>
            <w:r>
              <w:t>ant</w:t>
            </w:r>
            <w:r w:rsidRPr="00377CC7">
              <w:t xml:space="preserve"> Konkurencijos tarybos nustatyt</w:t>
            </w:r>
            <w:r>
              <w:t>ų</w:t>
            </w:r>
            <w:r w:rsidRPr="00377CC7">
              <w:t xml:space="preserve"> koncentracijos vykdymo sąlyg</w:t>
            </w:r>
            <w:r>
              <w:t>ų</w:t>
            </w:r>
            <w:r w:rsidRPr="00377CC7">
              <w:t xml:space="preserve"> ir įpareigojim</w:t>
            </w:r>
            <w:r>
              <w:t>ų</w:t>
            </w:r>
            <w:r w:rsidRPr="00377CC7">
              <w:t xml:space="preserve"> tinkam</w:t>
            </w:r>
            <w:r>
              <w:t>ą</w:t>
            </w:r>
            <w:r w:rsidRPr="00377CC7">
              <w:t xml:space="preserve"> </w:t>
            </w:r>
            <w:r>
              <w:t>įgyvendinimą</w:t>
            </w:r>
            <w:r w:rsidRPr="00377CC7">
              <w:t>.</w:t>
            </w:r>
            <w:r w:rsidRPr="00167B04">
              <w:t xml:space="preserve"> </w:t>
            </w:r>
          </w:p>
          <w:p w14:paraId="4B56362B" w14:textId="0FFD7EA0" w:rsidR="006B6FC4" w:rsidRDefault="006B6FC4" w:rsidP="006B6FC4">
            <w:pPr>
              <w:spacing w:after="120"/>
            </w:pPr>
            <w:r>
              <w:t>Konkurencijos įstatymas</w:t>
            </w:r>
            <w:r w:rsidRPr="00167B04">
              <w:t xml:space="preserve"> suteikė Konkurencijos tarybai įgaliojimus gauti </w:t>
            </w:r>
            <w:r>
              <w:t>koncentracijų priežiūrai</w:t>
            </w:r>
            <w:r w:rsidRPr="00167B04">
              <w:t xml:space="preserve"> atlikti reikalingą informaciją, pavyzdžiui, </w:t>
            </w:r>
            <w:r>
              <w:t>reikalauti</w:t>
            </w:r>
            <w:r w:rsidRPr="00167B04">
              <w:t xml:space="preserve"> pateikti informaciją, gauti žodinius ir rašytinius paaiškinimus. Informaciją subjektai gali pateikti ir savanoriškai.</w:t>
            </w:r>
          </w:p>
          <w:p w14:paraId="5637039E" w14:textId="7EE35BA0" w:rsidR="0036380F" w:rsidRPr="00275E91" w:rsidRDefault="0036380F" w:rsidP="0036380F">
            <w:pPr>
              <w:spacing w:after="120"/>
            </w:pPr>
            <w:r w:rsidRPr="008F558F">
              <w:t xml:space="preserve">Koncentracijose dalyvaujantys ūkio subjektai ir kiti </w:t>
            </w:r>
            <w:r w:rsidR="005260C4" w:rsidRPr="008F558F">
              <w:t>koncentracijos priežiūros</w:t>
            </w:r>
            <w:r w:rsidRPr="008F558F">
              <w:t xml:space="preserve"> procedūros dalyviai paprastai yra</w:t>
            </w:r>
            <w:r w:rsidR="005260C4" w:rsidRPr="008F558F">
              <w:t xml:space="preserve"> ūkio subjektai, </w:t>
            </w:r>
            <w:r w:rsidR="00740E05" w:rsidRPr="008F558F">
              <w:t>o</w:t>
            </w:r>
            <w:r w:rsidRPr="008F558F">
              <w:t xml:space="preserve"> ne fiziniai asmenys.</w:t>
            </w:r>
            <w:r>
              <w:t xml:space="preserve"> I</w:t>
            </w:r>
            <w:r w:rsidRPr="00167B04">
              <w:t>nformacija, kurią iš</w:t>
            </w:r>
            <w:r>
              <w:t xml:space="preserve"> šių subjektų ir kitų</w:t>
            </w:r>
            <w:r w:rsidRPr="00167B04">
              <w:t xml:space="preserve"> įvairių šaltinių gauna ir naudodamasi savo įgaliojimais </w:t>
            </w:r>
            <w:r>
              <w:t xml:space="preserve">toliau </w:t>
            </w:r>
            <w:r w:rsidRPr="00167B04">
              <w:t>tvarko Konkurencijos taryba, apima ir asmens duomenis.</w:t>
            </w:r>
            <w:r w:rsidRPr="006F2DF5">
              <w:t xml:space="preserve"> </w:t>
            </w:r>
            <w:r>
              <w:t>Pavyzdžiui, asmens d</w:t>
            </w:r>
            <w:r w:rsidRPr="00275E91">
              <w:t>uomenys renkami</w:t>
            </w:r>
            <w:r>
              <w:t xml:space="preserve"> ir tvarkomi, kai prašoma pateikti koncentracijoje dalyvaujančių ūkio subjektų vadovų, kolegialių valdymo ar priežiūros organų narių ar kitų darbuotojų parengtas analizes, ataskaitas, kitokio pobūdžio dokumentus, įskaitant elektroninį susirašinėjimą, </w:t>
            </w:r>
            <w:r w:rsidRPr="00272189">
              <w:t>kuriuose vertinama arba analizuojama koncentracija</w:t>
            </w:r>
            <w:r>
              <w:t>.</w:t>
            </w:r>
          </w:p>
          <w:p w14:paraId="1AC31E11" w14:textId="22DD2D96" w:rsidR="00AA5C57" w:rsidRPr="00275E91" w:rsidRDefault="00044D38" w:rsidP="0032199D">
            <w:pPr>
              <w:spacing w:after="120"/>
            </w:pPr>
            <w:r w:rsidRPr="00167B04">
              <w:t>Asmens duomenys tvarkomi</w:t>
            </w:r>
            <w:r>
              <w:t xml:space="preserve"> </w:t>
            </w:r>
            <w:r w:rsidRPr="0063325D">
              <w:t>konkrečiais, aiškiais ir teisėtais tikslais</w:t>
            </w:r>
            <w:r>
              <w:t>, t. y.</w:t>
            </w:r>
            <w:r w:rsidRPr="00167B04">
              <w:t xml:space="preserve"> tiek, kiek jų yra dokumentuose, </w:t>
            </w:r>
            <w:r>
              <w:t>gautuose siekiant įvertinti</w:t>
            </w:r>
            <w:r w:rsidRPr="00167B04">
              <w:t xml:space="preserve"> </w:t>
            </w:r>
            <w:r>
              <w:t>galimą koncentracijos poveikį konkurenci</w:t>
            </w:r>
            <w:r w:rsidR="004F506E">
              <w:t>ngai rinkos</w:t>
            </w:r>
            <w:r>
              <w:t xml:space="preserve"> struktūrai, taip pat – kaip įgyvendinamos </w:t>
            </w:r>
            <w:r w:rsidRPr="007F57E4">
              <w:t>koncentracijos vykdymo sąlyg</w:t>
            </w:r>
            <w:r>
              <w:t>os</w:t>
            </w:r>
            <w:r w:rsidRPr="007F57E4">
              <w:t xml:space="preserve"> ir įpareigojim</w:t>
            </w:r>
            <w:r>
              <w:t>ai</w:t>
            </w:r>
            <w:r w:rsidRPr="000E7120">
              <w:t>.</w:t>
            </w:r>
          </w:p>
        </w:tc>
      </w:tr>
      <w:tr w:rsidR="008658C6" w:rsidRPr="00275E91" w14:paraId="4085AB25" w14:textId="77777777" w:rsidTr="00F47752">
        <w:tc>
          <w:tcPr>
            <w:tcW w:w="2689" w:type="dxa"/>
          </w:tcPr>
          <w:p w14:paraId="3D03AAC7" w14:textId="53B11B59" w:rsidR="008658C6" w:rsidRPr="00275E91" w:rsidRDefault="00790AC1" w:rsidP="00AA5C57">
            <w:pPr>
              <w:spacing w:after="120"/>
              <w:rPr>
                <w:b/>
                <w:bCs/>
              </w:rPr>
            </w:pPr>
            <w:r w:rsidRPr="00275E91">
              <w:rPr>
                <w:b/>
                <w:bCs/>
              </w:rPr>
              <w:t>Tvarkomi duomenys bei jų kategorijos</w:t>
            </w:r>
          </w:p>
        </w:tc>
        <w:tc>
          <w:tcPr>
            <w:tcW w:w="6939" w:type="dxa"/>
          </w:tcPr>
          <w:p w14:paraId="01947ED0" w14:textId="7087FBB9" w:rsidR="00C974AE" w:rsidRDefault="00C974AE" w:rsidP="00F47752">
            <w:pPr>
              <w:pStyle w:val="KTpstrnum"/>
              <w:numPr>
                <w:ilvl w:val="0"/>
                <w:numId w:val="0"/>
              </w:numPr>
              <w:spacing w:after="120"/>
            </w:pPr>
            <w:r w:rsidRPr="00275E91">
              <w:t xml:space="preserve">Konkurencijos taryboje yra </w:t>
            </w:r>
            <w:r>
              <w:t xml:space="preserve">gaunami ir toliau </w:t>
            </w:r>
            <w:r w:rsidRPr="00275E91">
              <w:t>tvarkomi fizinio asmens tapatybės duomenys</w:t>
            </w:r>
            <w:r>
              <w:t xml:space="preserve"> (pavyzdžiui, vardas ir pavardė),</w:t>
            </w:r>
            <w:r w:rsidRPr="00275E91">
              <w:t xml:space="preserve"> kontaktinė informacija</w:t>
            </w:r>
            <w:r>
              <w:t xml:space="preserve"> (pavyzdžiui, elektroninio pašto </w:t>
            </w:r>
            <w:r w:rsidRPr="00275E91">
              <w:t>adresas, telefono numeris</w:t>
            </w:r>
            <w:r>
              <w:t>)</w:t>
            </w:r>
            <w:r w:rsidRPr="00275E91">
              <w:t xml:space="preserve">, profesinės pareigos, funkcijos ir užduotys, informacija apie privatų ir profesinį elgesį bei veiklos rezultatus, finansiniai duomenys ir kiti duomenys, kurie yra susiję su </w:t>
            </w:r>
            <w:r>
              <w:t>koncentracijų priežiūros p</w:t>
            </w:r>
            <w:r w:rsidRPr="00275E91">
              <w:t xml:space="preserve">rocedūros </w:t>
            </w:r>
            <w:r w:rsidRPr="00275E91">
              <w:lastRenderedPageBreak/>
              <w:t xml:space="preserve">dalyku arba yra </w:t>
            </w:r>
            <w:r>
              <w:t>gauti</w:t>
            </w:r>
            <w:r w:rsidRPr="00275E91">
              <w:t xml:space="preserve"> dėl jų sąsajumo su tuo dalyku</w:t>
            </w:r>
            <w:r w:rsidR="00597DDD">
              <w:t>, p</w:t>
            </w:r>
            <w:r w:rsidR="00701EFE">
              <w:t xml:space="preserve">avyzdžiui, </w:t>
            </w:r>
            <w:r w:rsidR="00955BCB" w:rsidRPr="00D75902">
              <w:t>kontroliuojančių ir kontrolę įgyjanč</w:t>
            </w:r>
            <w:r w:rsidR="00955BCB" w:rsidRPr="00955BCB">
              <w:t>ių asmenų vardas ir pavardė, informacija apie jų tiesiogiai ir netiesiogiai kontroliuojamus ūkio subjektus, ūkio subjektus, kurių kontrolė įgyjama, kontrolę lemiančias teises</w:t>
            </w:r>
            <w:r w:rsidR="00F45236">
              <w:t xml:space="preserve">, taip pat </w:t>
            </w:r>
            <w:r w:rsidR="00F45236" w:rsidRPr="00BD277E">
              <w:t>asmens duomeny</w:t>
            </w:r>
            <w:r w:rsidR="00F45236" w:rsidRPr="0012219A">
              <w:t>s</w:t>
            </w:r>
            <w:r w:rsidR="00F45236" w:rsidRPr="00BD277E">
              <w:t>, kurie paprastai nurodomi gyvenimo aprašyme teikiant prašymą skirti patikėtin</w:t>
            </w:r>
            <w:r w:rsidR="006017CC">
              <w:t>į</w:t>
            </w:r>
            <w:r w:rsidR="00F45236">
              <w:t>, j</w:t>
            </w:r>
            <w:r w:rsidRPr="00BD277E">
              <w:t xml:space="preserve">ei vertinami </w:t>
            </w:r>
            <w:r w:rsidR="00F9787D" w:rsidRPr="0012219A">
              <w:t xml:space="preserve">ir </w:t>
            </w:r>
            <w:r w:rsidR="00F45236">
              <w:t xml:space="preserve">(ar) </w:t>
            </w:r>
            <w:r w:rsidR="0060456E" w:rsidRPr="0012219A">
              <w:t>priimami</w:t>
            </w:r>
            <w:r w:rsidR="00F9787D" w:rsidRPr="0012219A">
              <w:t xml:space="preserve"> </w:t>
            </w:r>
            <w:r w:rsidRPr="00BD277E">
              <w:t>įsipareigojimai</w:t>
            </w:r>
            <w:r w:rsidR="00BD277E" w:rsidRPr="0012219A">
              <w:t>.</w:t>
            </w:r>
          </w:p>
          <w:p w14:paraId="50BB67B0" w14:textId="5B666C12" w:rsidR="008F5720" w:rsidRPr="00275E91" w:rsidRDefault="00C974AE" w:rsidP="001C333A">
            <w:pPr>
              <w:spacing w:after="120"/>
            </w:pPr>
            <w:r w:rsidRPr="00275E91">
              <w:t>Taip pat gali būti</w:t>
            </w:r>
            <w:r>
              <w:t xml:space="preserve"> tvarkomas asmens</w:t>
            </w:r>
            <w:r w:rsidRPr="00275E91">
              <w:t xml:space="preserve"> </w:t>
            </w:r>
            <w:r>
              <w:t xml:space="preserve">balsas ir atvaizdas </w:t>
            </w:r>
            <w:r w:rsidR="0012219A">
              <w:t xml:space="preserve">koncentracijų priežiūros </w:t>
            </w:r>
            <w:r>
              <w:t>tikslais naudojamuose</w:t>
            </w:r>
            <w:r w:rsidRPr="00275E91">
              <w:t xml:space="preserve"> garso ir (ar) vaizdo įraš</w:t>
            </w:r>
            <w:r>
              <w:t>uose.</w:t>
            </w:r>
          </w:p>
        </w:tc>
      </w:tr>
      <w:tr w:rsidR="00701EFE" w:rsidRPr="00275E91" w14:paraId="400F0813" w14:textId="77777777" w:rsidTr="00F47752">
        <w:tc>
          <w:tcPr>
            <w:tcW w:w="2689" w:type="dxa"/>
          </w:tcPr>
          <w:p w14:paraId="488F79FF" w14:textId="4A6A7B47" w:rsidR="00701EFE" w:rsidRPr="00275E91" w:rsidRDefault="001B21D2" w:rsidP="00AA5C57">
            <w:pPr>
              <w:spacing w:after="120"/>
              <w:rPr>
                <w:b/>
                <w:bCs/>
              </w:rPr>
            </w:pPr>
            <w:r w:rsidRPr="00275E91">
              <w:rPr>
                <w:b/>
                <w:bCs/>
              </w:rPr>
              <w:lastRenderedPageBreak/>
              <w:t>Duomenų saugum</w:t>
            </w:r>
            <w:r>
              <w:rPr>
                <w:b/>
                <w:bCs/>
              </w:rPr>
              <w:t>as</w:t>
            </w:r>
          </w:p>
        </w:tc>
        <w:tc>
          <w:tcPr>
            <w:tcW w:w="6939" w:type="dxa"/>
          </w:tcPr>
          <w:p w14:paraId="0131985A" w14:textId="77777777" w:rsidR="00546C1F" w:rsidRDefault="00546C1F" w:rsidP="00546C1F">
            <w:pPr>
              <w:spacing w:after="120"/>
            </w:pPr>
            <w:r>
              <w:t>D</w:t>
            </w:r>
            <w:r w:rsidRPr="00275E91">
              <w:t>uomenys saugomi seifuose, metalinėse spintose</w:t>
            </w:r>
            <w:r>
              <w:t xml:space="preserve">, </w:t>
            </w:r>
            <w:r w:rsidRPr="00275E91">
              <w:t>saugioje elektroninėje aplinkoje. Konkurencijos taryboje vykdoma darbuotojų ir lankytojų įeigos kontrolė</w:t>
            </w:r>
            <w:r>
              <w:t xml:space="preserve">, </w:t>
            </w:r>
            <w:r w:rsidRPr="00275E91">
              <w:t>atliekama informacinių sistemų priežiūra, tinklo valdymas, užtikrinamas naudojimosi internetu saugumas.</w:t>
            </w:r>
          </w:p>
          <w:p w14:paraId="434819B5" w14:textId="66AE743C" w:rsidR="00701EFE" w:rsidRPr="00275E91" w:rsidRDefault="00546C1F" w:rsidP="00F47752">
            <w:pPr>
              <w:pStyle w:val="KTpstrnum"/>
              <w:numPr>
                <w:ilvl w:val="0"/>
                <w:numId w:val="0"/>
              </w:numPr>
              <w:spacing w:after="120"/>
            </w:pPr>
            <w:r w:rsidRPr="00275E91">
              <w:t xml:space="preserve">Prieiga prie duomenų suteikiama tik tiems Konkurencijos tarybos darbuotojams, kuriems </w:t>
            </w:r>
            <w:r>
              <w:t xml:space="preserve">tai </w:t>
            </w:r>
            <w:r w:rsidRPr="00275E91">
              <w:t>būtina jų užduočių atlikimui.</w:t>
            </w:r>
            <w:r>
              <w:t xml:space="preserve"> Konkurencijos tarybos darbuotojams taikoma konfidencialumo pareiga.</w:t>
            </w:r>
          </w:p>
        </w:tc>
      </w:tr>
      <w:tr w:rsidR="00A4434B" w:rsidRPr="00275E91" w14:paraId="0F12FE60" w14:textId="77777777" w:rsidTr="00F47752">
        <w:tc>
          <w:tcPr>
            <w:tcW w:w="2689" w:type="dxa"/>
          </w:tcPr>
          <w:p w14:paraId="5617BAED" w14:textId="5BE3F91B" w:rsidR="00A4434B" w:rsidRPr="00275E91" w:rsidRDefault="00E24152" w:rsidP="00AA5C57">
            <w:pPr>
              <w:spacing w:after="120"/>
              <w:rPr>
                <w:b/>
                <w:bCs/>
              </w:rPr>
            </w:pPr>
            <w:r w:rsidRPr="00E24152">
              <w:rPr>
                <w:b/>
                <w:bCs/>
              </w:rPr>
              <w:t>Duomenų gavėjai ir duomenų atskleidimas</w:t>
            </w:r>
          </w:p>
        </w:tc>
        <w:tc>
          <w:tcPr>
            <w:tcW w:w="6939" w:type="dxa"/>
          </w:tcPr>
          <w:p w14:paraId="70952926" w14:textId="5402FBF6" w:rsidR="00D02E62" w:rsidRDefault="00D02E62" w:rsidP="008F558F">
            <w:pPr>
              <w:spacing w:after="120"/>
            </w:pPr>
            <w:r>
              <w:t xml:space="preserve">Koncentracijoje dalyvaujantys asmenys ir jų atstovai, kurie susipažįsta su koncentracijos nagrinėjimo medžiaga ir koncentracijos nagrinėjimo išvadomis, </w:t>
            </w:r>
            <w:r w:rsidRPr="00021921">
              <w:t>turi teisę susipažinti ir su joje esančiais asmens duomenimis</w:t>
            </w:r>
            <w:r>
              <w:t>, tačia</w:t>
            </w:r>
            <w:r w:rsidR="006943B7">
              <w:t>u</w:t>
            </w:r>
            <w:r>
              <w:t xml:space="preserve"> tik teisės į gynybą įgyvendinimo konkrečio</w:t>
            </w:r>
            <w:r w:rsidR="00AB09B3">
              <w:t>je</w:t>
            </w:r>
            <w:r>
              <w:t xml:space="preserve"> koncentracijų priežiūros procedūro</w:t>
            </w:r>
            <w:r w:rsidR="00AB09B3">
              <w:t>je</w:t>
            </w:r>
            <w:r>
              <w:t xml:space="preserve"> </w:t>
            </w:r>
            <w:r w:rsidR="001926E3">
              <w:t>tikslais</w:t>
            </w:r>
            <w:r>
              <w:t xml:space="preserve">. </w:t>
            </w:r>
          </w:p>
          <w:p w14:paraId="6BD712A0" w14:textId="37BAE850" w:rsidR="00BE247B" w:rsidRDefault="0090626F" w:rsidP="00BE247B">
            <w:pPr>
              <w:pStyle w:val="KTpstrnum"/>
              <w:numPr>
                <w:ilvl w:val="0"/>
                <w:numId w:val="0"/>
              </w:numPr>
              <w:spacing w:after="120"/>
            </w:pPr>
            <w:r>
              <w:t>Vadovaujantis</w:t>
            </w:r>
            <w:r w:rsidR="0063325D">
              <w:t xml:space="preserve"> Konkurencijos įstatymo </w:t>
            </w:r>
            <w:r w:rsidR="0063325D">
              <w:rPr>
                <w:lang w:val="en-US"/>
              </w:rPr>
              <w:t>11 straipsnio 1 dal</w:t>
            </w:r>
            <w:r>
              <w:t>imi,</w:t>
            </w:r>
            <w:r w:rsidR="0063325D">
              <w:t xml:space="preserve"> </w:t>
            </w:r>
            <w:r w:rsidR="00910D99" w:rsidRPr="00910D99">
              <w:t xml:space="preserve">Konkurencijos tarybos interneto svetainėje </w:t>
            </w:r>
            <w:r w:rsidR="0063325D">
              <w:t>k</w:t>
            </w:r>
            <w:r w:rsidR="00BE247B" w:rsidRPr="007E115C">
              <w:t xml:space="preserve">oncentracijų priežiūros ar visuomenės informavimo tikslais </w:t>
            </w:r>
            <w:r w:rsidR="00950020">
              <w:t>2</w:t>
            </w:r>
            <w:r w:rsidR="00BE247B" w:rsidRPr="007E115C">
              <w:t xml:space="preserve"> metus skelbiami kontroliuojančių ir kontrolę įgyjančių asmenų vardas ir pavardė, informacija apie jų tiesiogiai ir netiesiogiai kontroliuojamus ūkio subjektus, ūkio subjektus, kurių kontrolė įgyjama, kontrolę lemiančias teises, įskaitant turimų ir (ar) įgyjamų akcijų skaičių, kontrolės įgijimo būdą, vykdomas ūkines veiklas.</w:t>
            </w:r>
          </w:p>
          <w:p w14:paraId="75B86BF5" w14:textId="7A8DD81A" w:rsidR="00ED6297" w:rsidRPr="00275E91" w:rsidRDefault="00ED6297" w:rsidP="00BE247B">
            <w:pPr>
              <w:spacing w:after="120"/>
            </w:pPr>
            <w:r>
              <w:t>Duomenys</w:t>
            </w:r>
            <w:r w:rsidR="006D3E28">
              <w:t xml:space="preserve"> taip pat</w:t>
            </w:r>
            <w:r>
              <w:t xml:space="preserve"> gali būti atskleidžiami valstybės institucijoms, vykdančioms Konkurencijos tarybos veiksmų ir sprendimų pagrįstumo bei teisėtumo kontrolę, pirmiausia</w:t>
            </w:r>
            <w:r w:rsidR="005D0952">
              <w:t xml:space="preserve"> –</w:t>
            </w:r>
            <w:r>
              <w:t xml:space="preserve"> teismams. </w:t>
            </w:r>
          </w:p>
          <w:p w14:paraId="3F127AA2" w14:textId="43105113" w:rsidR="00ED6297" w:rsidRDefault="00ED6297" w:rsidP="00BE247B">
            <w:pPr>
              <w:spacing w:after="120"/>
            </w:pPr>
            <w:r>
              <w:t>D</w:t>
            </w:r>
            <w:r w:rsidRPr="00275E91">
              <w:t>uomen</w:t>
            </w:r>
            <w:r>
              <w:t>y</w:t>
            </w:r>
            <w:r w:rsidRPr="00275E91">
              <w:t xml:space="preserve">s tretiesiems asmenims </w:t>
            </w:r>
            <w:r>
              <w:t xml:space="preserve">paprastai neatskleidžiami, </w:t>
            </w:r>
            <w:r w:rsidRPr="00275E91">
              <w:t>išskyrus įstatymų nustatytus atvejus</w:t>
            </w:r>
            <w:r>
              <w:t>,</w:t>
            </w:r>
            <w:r w:rsidRPr="00275E91">
              <w:t xml:space="preserve"> jei tai būtina</w:t>
            </w:r>
            <w:r>
              <w:t xml:space="preserve"> ir </w:t>
            </w:r>
            <w:r w:rsidR="0060456E">
              <w:t>proporcinga</w:t>
            </w:r>
            <w:r>
              <w:t>, pavyzdžiui,</w:t>
            </w:r>
            <w:r w:rsidRPr="00275E91">
              <w:t xml:space="preserve"> </w:t>
            </w:r>
            <w:r>
              <w:t xml:space="preserve">žurnalistams užtikrinant </w:t>
            </w:r>
            <w:r w:rsidRPr="00752995">
              <w:t xml:space="preserve">visuomenės teisę </w:t>
            </w:r>
            <w:r>
              <w:t>susipažinti su Konkurencijos tarybos sprendimais ar kitais galutiniais dokumentais.</w:t>
            </w:r>
          </w:p>
          <w:p w14:paraId="42F77098" w14:textId="2974500D" w:rsidR="00ED6297" w:rsidRDefault="00ED6297" w:rsidP="00ED6297">
            <w:pPr>
              <w:spacing w:after="120"/>
            </w:pPr>
            <w:r>
              <w:t xml:space="preserve">Duomenys gali būti perduodami </w:t>
            </w:r>
            <w:hyperlink r:id="rId14" w:history="1">
              <w:r w:rsidR="00E561D0" w:rsidRPr="00755744">
                <w:rPr>
                  <w:rStyle w:val="Hyperlink"/>
                </w:rPr>
                <w:t xml:space="preserve">Reglamento </w:t>
              </w:r>
              <w:r w:rsidR="00755744" w:rsidRPr="000E7120">
                <w:rPr>
                  <w:rStyle w:val="Hyperlink"/>
                </w:rPr>
                <w:t>139/2004</w:t>
              </w:r>
            </w:hyperlink>
            <w:r w:rsidRPr="000E7120">
              <w:t xml:space="preserve"> </w:t>
            </w:r>
            <w:r>
              <w:t xml:space="preserve">nustatytais atvejais </w:t>
            </w:r>
            <w:r w:rsidRPr="00275E91">
              <w:t>Europos Komisijai</w:t>
            </w:r>
            <w:r>
              <w:t xml:space="preserve"> </w:t>
            </w:r>
            <w:r w:rsidR="00216F79">
              <w:t>koncentracijų</w:t>
            </w:r>
            <w:r>
              <w:t xml:space="preserve"> priežiūros vykdymo tikslais, pavyzdžiui, </w:t>
            </w:r>
            <w:r w:rsidR="00731F3A">
              <w:t>perduo</w:t>
            </w:r>
            <w:r w:rsidR="00DD03F5">
              <w:t>dant</w:t>
            </w:r>
            <w:r w:rsidR="00731F3A">
              <w:t xml:space="preserve"> informaciją</w:t>
            </w:r>
            <w:r w:rsidR="00731F3A" w:rsidRPr="00731F3A">
              <w:t xml:space="preserve"> apie koncentraciją, kuri daro poveikį </w:t>
            </w:r>
            <w:r w:rsidR="00731F3A">
              <w:t xml:space="preserve">Europos Sąjungos </w:t>
            </w:r>
            <w:r w:rsidR="00731F3A" w:rsidRPr="00731F3A">
              <w:t xml:space="preserve">valstybių narių tarpusavio prekybai ir kelia rimtą grėsmę konkurencijai </w:t>
            </w:r>
            <w:r w:rsidR="00731F3A">
              <w:t>Europos Sąjungos</w:t>
            </w:r>
            <w:r w:rsidR="00731F3A" w:rsidRPr="00731F3A">
              <w:t xml:space="preserve"> teritorijoje</w:t>
            </w:r>
            <w:r w:rsidRPr="00275E91">
              <w:t>.</w:t>
            </w:r>
            <w:r w:rsidR="00617812">
              <w:rPr>
                <w:rStyle w:val="FootnoteReference"/>
              </w:rPr>
              <w:footnoteReference w:id="2"/>
            </w:r>
          </w:p>
          <w:p w14:paraId="676B0105" w14:textId="3EE708FE" w:rsidR="00A4434B" w:rsidRDefault="00ED6297" w:rsidP="00F47752">
            <w:pPr>
              <w:pStyle w:val="KTpstrnum"/>
              <w:numPr>
                <w:ilvl w:val="0"/>
                <w:numId w:val="0"/>
              </w:numPr>
              <w:spacing w:after="120"/>
            </w:pPr>
            <w:r>
              <w:t xml:space="preserve">Išimtiniais atvejais, konsultavimo ir vertinimo tikslais siekiant užtikrinti </w:t>
            </w:r>
            <w:r w:rsidR="008A0638">
              <w:t>koncentracijų priežiūros</w:t>
            </w:r>
            <w:r w:rsidR="00E22A2A">
              <w:t xml:space="preserve"> </w:t>
            </w:r>
            <w:r>
              <w:t xml:space="preserve">veiksmingumą, asmens duomenys gali būti atskleisti </w:t>
            </w:r>
            <w:r w:rsidRPr="00841631">
              <w:t>Konkurencijos tarybos pasitelktiems specialistams ir ekspertams</w:t>
            </w:r>
            <w:r>
              <w:t>,</w:t>
            </w:r>
            <w:r w:rsidR="00E22A2A">
              <w:t xml:space="preserve"> taip pat ir</w:t>
            </w:r>
            <w:r w:rsidR="00475A75">
              <w:t xml:space="preserve"> patikėtiniams, vykdantiems </w:t>
            </w:r>
            <w:r w:rsidR="001C333A">
              <w:t xml:space="preserve">Konkurencijos tarybos </w:t>
            </w:r>
            <w:r w:rsidR="001C333A" w:rsidRPr="001C333A">
              <w:t>nustatytų koncentracijos vykdymo sąlygų ir įpareigojimų</w:t>
            </w:r>
            <w:r w:rsidR="001C333A">
              <w:t xml:space="preserve"> </w:t>
            </w:r>
            <w:r w:rsidR="001C333A">
              <w:lastRenderedPageBreak/>
              <w:t xml:space="preserve">tinkamo įgyvendinimo </w:t>
            </w:r>
            <w:r w:rsidR="0060456E">
              <w:t>priežiūr</w:t>
            </w:r>
            <w:r w:rsidR="00671EE8">
              <w:t>ą. Šiems subjektams</w:t>
            </w:r>
            <w:r>
              <w:t xml:space="preserve"> taikomi analogiški duomenų apsaugos standartai ir konfidencialumo pareiga.</w:t>
            </w:r>
            <w:r w:rsidR="00E948BA" w:rsidRPr="007E115C">
              <w:t xml:space="preserve"> </w:t>
            </w:r>
          </w:p>
        </w:tc>
      </w:tr>
      <w:tr w:rsidR="00A770BF" w:rsidRPr="00275E91" w14:paraId="1B252DAF" w14:textId="77777777" w:rsidTr="00F47752">
        <w:tc>
          <w:tcPr>
            <w:tcW w:w="2689" w:type="dxa"/>
          </w:tcPr>
          <w:p w14:paraId="4E52F8F4" w14:textId="02BC2495" w:rsidR="00A770BF" w:rsidRPr="00E24152" w:rsidRDefault="0058031F" w:rsidP="00AA5C57">
            <w:pPr>
              <w:spacing w:after="120"/>
              <w:rPr>
                <w:b/>
                <w:bCs/>
              </w:rPr>
            </w:pPr>
            <w:r w:rsidRPr="00275E91">
              <w:rPr>
                <w:b/>
                <w:bCs/>
              </w:rPr>
              <w:lastRenderedPageBreak/>
              <w:t>Duomenų subjektų teisių įgyvendinimas</w:t>
            </w:r>
          </w:p>
        </w:tc>
        <w:tc>
          <w:tcPr>
            <w:tcW w:w="6939" w:type="dxa"/>
          </w:tcPr>
          <w:p w14:paraId="1D9C6AE4" w14:textId="77777777" w:rsidR="003820F5" w:rsidRDefault="003820F5" w:rsidP="003820F5">
            <w:pPr>
              <w:spacing w:after="120"/>
            </w:pPr>
            <w:r>
              <w:t xml:space="preserve">Duomenų subjektai turi teisę susipažinti su savo duomenimis, teisę reikalauti ištaisyti duomenis, teisę </w:t>
            </w:r>
            <w:r w:rsidRPr="00864634">
              <w:t>apriboti duomenų tvarkymą</w:t>
            </w:r>
            <w:r>
              <w:t xml:space="preserve">, kaip tai numatyta </w:t>
            </w:r>
            <w:bookmarkStart w:id="0" w:name="OLE_LINK1"/>
            <w:r>
              <w:fldChar w:fldCharType="begin"/>
            </w:r>
            <w:r>
              <w:instrText xml:space="preserve"> HYPERLINK "https://eur-lex.europa.eu/legal-content/LT/TXT/HTML/?uri=CELEX:32016R0679&amp;from=LT" </w:instrText>
            </w:r>
            <w:r>
              <w:fldChar w:fldCharType="separate"/>
            </w:r>
            <w:r w:rsidRPr="00C56AA6">
              <w:rPr>
                <w:rStyle w:val="Hyperlink"/>
              </w:rPr>
              <w:t>Bendrojo duomenų apsaugos reglamento</w:t>
            </w:r>
            <w:bookmarkEnd w:id="0"/>
            <w:r>
              <w:fldChar w:fldCharType="end"/>
            </w:r>
            <w:r>
              <w:t xml:space="preserve"> </w:t>
            </w:r>
            <w:r w:rsidRPr="000E7120">
              <w:t>15, 16 ir 18 straipsniuose.</w:t>
            </w:r>
            <w:r>
              <w:t xml:space="preserve"> </w:t>
            </w:r>
          </w:p>
          <w:p w14:paraId="14BD7908" w14:textId="374C6C8D" w:rsidR="003820F5" w:rsidRDefault="003820F5" w:rsidP="003820F5">
            <w:pPr>
              <w:spacing w:after="120"/>
            </w:pPr>
            <w:r w:rsidRPr="00275E91">
              <w:t xml:space="preserve">Duomenų subjektų teisių įgyvendinimas derinamas su Konkurencijos tarybos </w:t>
            </w:r>
            <w:r w:rsidR="00D743F8">
              <w:t>vykdomos konce</w:t>
            </w:r>
            <w:r w:rsidR="00497EA9">
              <w:t>n</w:t>
            </w:r>
            <w:r w:rsidR="00D743F8">
              <w:t>tracijų priežiūros</w:t>
            </w:r>
            <w:r w:rsidRPr="00275E91">
              <w:t xml:space="preserve"> tikslais</w:t>
            </w:r>
            <w:r>
              <w:t xml:space="preserve"> ir</w:t>
            </w:r>
            <w:r w:rsidR="00497EA9">
              <w:t xml:space="preserve"> jos</w:t>
            </w:r>
            <w:r>
              <w:t xml:space="preserve"> efektyvumu</w:t>
            </w:r>
            <w:r w:rsidRPr="00275E91">
              <w:t>.</w:t>
            </w:r>
            <w:r>
              <w:t xml:space="preserve"> Pavyzdžiui, pagal </w:t>
            </w:r>
            <w:hyperlink r:id="rId15" w:history="1">
              <w:r w:rsidRPr="00C56AA6">
                <w:rPr>
                  <w:rStyle w:val="Hyperlink"/>
                </w:rPr>
                <w:t>Bendrojo duomenų apsaugos reglamento</w:t>
              </w:r>
            </w:hyperlink>
            <w:r>
              <w:t xml:space="preserve"> </w:t>
            </w:r>
            <w:r w:rsidRPr="000E7120">
              <w:t>17</w:t>
            </w:r>
            <w:r w:rsidR="00497EA9" w:rsidRPr="000E7120">
              <w:t> </w:t>
            </w:r>
            <w:r w:rsidRPr="000E7120">
              <w:t>straipsnio 3 dalies b punkt</w:t>
            </w:r>
            <w:r>
              <w:t>ą teisė reikalauti ištrinti duomenis iš esmės nėra įgyvendinama</w:t>
            </w:r>
            <w:r w:rsidR="00203499">
              <w:t xml:space="preserve"> tol</w:t>
            </w:r>
            <w:r>
              <w:t>,</w:t>
            </w:r>
            <w:r w:rsidR="00203499">
              <w:t xml:space="preserve"> kol</w:t>
            </w:r>
            <w:r>
              <w:t xml:space="preserve"> duomenis Konkurencijos tarybai tvarkyti būtina vykdant </w:t>
            </w:r>
            <w:r w:rsidR="00BF00AB">
              <w:t>pavestas funkcijas</w:t>
            </w:r>
            <w:r>
              <w:t xml:space="preserve"> – </w:t>
            </w:r>
            <w:r w:rsidR="00D506B4">
              <w:t>koncentracijų</w:t>
            </w:r>
            <w:r>
              <w:t xml:space="preserve"> priežiūrą.</w:t>
            </w:r>
          </w:p>
          <w:p w14:paraId="43D8F755" w14:textId="0A611C08" w:rsidR="003820F5" w:rsidRDefault="003820F5" w:rsidP="003820F5">
            <w:pPr>
              <w:spacing w:after="120"/>
            </w:pPr>
            <w:r>
              <w:t xml:space="preserve">Konkurencijos taryba taip pat turi teisę </w:t>
            </w:r>
            <w:r w:rsidRPr="00275E91">
              <w:t xml:space="preserve">visiškai ar iš dalies apriboti </w:t>
            </w:r>
            <w:r>
              <w:t xml:space="preserve">duomenų subjektų </w:t>
            </w:r>
            <w:r w:rsidRPr="00275E91">
              <w:t>teisę būti informuotiems apie savo duomenų tvarkymą</w:t>
            </w:r>
            <w:r>
              <w:t>,</w:t>
            </w:r>
            <w:r w:rsidRPr="00275E91">
              <w:t xml:space="preserve"> susipažinti su duomenimis</w:t>
            </w:r>
            <w:r>
              <w:t xml:space="preserve">, </w:t>
            </w:r>
            <w:r w:rsidRPr="00275E91">
              <w:t>reikalauti ištaisyti</w:t>
            </w:r>
            <w:r>
              <w:t xml:space="preserve"> ar ištrinti</w:t>
            </w:r>
            <w:r w:rsidRPr="00275E91">
              <w:t xml:space="preserve"> duomenis</w:t>
            </w:r>
            <w:r>
              <w:t xml:space="preserve"> arba </w:t>
            </w:r>
            <w:r w:rsidRPr="00275E91">
              <w:t>apriboti duomenų tvarkymą</w:t>
            </w:r>
            <w:r>
              <w:t xml:space="preserve">. Pavyzdžiui, teisė susipažinti su duomenimis gali būti ribojama, kad nebūtų </w:t>
            </w:r>
            <w:r w:rsidRPr="00CE2264">
              <w:t xml:space="preserve">atskleistos </w:t>
            </w:r>
            <w:r w:rsidR="00E2462C">
              <w:t>analizės</w:t>
            </w:r>
            <w:r w:rsidRPr="00CE2264">
              <w:t xml:space="preserve"> priemonės bei metodai</w:t>
            </w:r>
            <w:r w:rsidR="00E2462C">
              <w:t xml:space="preserve">, </w:t>
            </w:r>
            <w:r w:rsidR="00E2462C" w:rsidRPr="00E2462C">
              <w:t>dėl ko koncentracijų priežiūros procedūros įvykdymas ypač pasunkėtų</w:t>
            </w:r>
            <w:r>
              <w:t xml:space="preserve">. </w:t>
            </w:r>
          </w:p>
          <w:p w14:paraId="75954008" w14:textId="3D1EC3D9" w:rsidR="003820F5" w:rsidRDefault="003820F5" w:rsidP="003820F5">
            <w:pPr>
              <w:spacing w:after="120"/>
            </w:pPr>
            <w:r>
              <w:t xml:space="preserve">Duomenų subjektų teisės ribojamos </w:t>
            </w:r>
            <w:r w:rsidRPr="00275E91">
              <w:t>tik tiek laiko ir tokia apimtimi, kiek tai yra būtina ir proporcinga</w:t>
            </w:r>
            <w:r>
              <w:t xml:space="preserve">, jeigu jas įgyvendinus būtų </w:t>
            </w:r>
            <w:r w:rsidRPr="00ED64A3">
              <w:t>padarytas neigiamas poveikis koncentracijų priežiūros procedūros eigai, strategijai ar tikslams ir (arba) b</w:t>
            </w:r>
            <w:r w:rsidR="00AC2AAA">
              <w:t>ūtų</w:t>
            </w:r>
            <w:r w:rsidRPr="00ED64A3">
              <w:t xml:space="preserve"> pažeistos kitų asmenų teisės ir laisvės</w:t>
            </w:r>
            <w:r>
              <w:t xml:space="preserve">. Ribojimų įgyvendinimą nustato atskira </w:t>
            </w:r>
            <w:hyperlink r:id="rId16" w:history="1">
              <w:r w:rsidRPr="006332B8">
                <w:rPr>
                  <w:rStyle w:val="Hyperlink"/>
                </w:rPr>
                <w:t>tvarka</w:t>
              </w:r>
            </w:hyperlink>
            <w:r w:rsidRPr="008F558F">
              <w:t>.</w:t>
            </w:r>
          </w:p>
          <w:p w14:paraId="602589D2" w14:textId="66272565" w:rsidR="00A770BF" w:rsidRPr="007E115C" w:rsidRDefault="003820F5" w:rsidP="003820F5">
            <w:pPr>
              <w:pStyle w:val="KTpstrnum"/>
              <w:numPr>
                <w:ilvl w:val="0"/>
                <w:numId w:val="0"/>
              </w:numPr>
              <w:spacing w:after="120"/>
            </w:pPr>
            <w:r>
              <w:t>Siekdami įgyvendinti savo teises</w:t>
            </w:r>
            <w:r w:rsidR="00881164">
              <w:t>,</w:t>
            </w:r>
            <w:r>
              <w:t xml:space="preserve"> duomenų subjektai turi pateikti prašymą raštu Konkurencijos tarybai</w:t>
            </w:r>
            <w:r w:rsidR="00786510">
              <w:rPr>
                <w:rStyle w:val="FootnoteReference"/>
              </w:rPr>
              <w:footnoteReference w:id="3"/>
            </w:r>
            <w:r>
              <w:t xml:space="preserve"> (jos kontaktiniu adresu).</w:t>
            </w:r>
          </w:p>
        </w:tc>
      </w:tr>
      <w:tr w:rsidR="00A6463B" w:rsidRPr="00275E91" w14:paraId="1C7E618A" w14:textId="77777777" w:rsidTr="00F47752">
        <w:tc>
          <w:tcPr>
            <w:tcW w:w="2689" w:type="dxa"/>
          </w:tcPr>
          <w:p w14:paraId="27254D2F" w14:textId="5150404D" w:rsidR="00A6463B" w:rsidRPr="00275E91" w:rsidRDefault="00A6463B" w:rsidP="00A6463B">
            <w:pPr>
              <w:spacing w:after="120"/>
              <w:rPr>
                <w:b/>
                <w:bCs/>
              </w:rPr>
            </w:pPr>
            <w:r w:rsidRPr="00275E91">
              <w:rPr>
                <w:b/>
                <w:bCs/>
              </w:rPr>
              <w:t>Duomenų saugojimo terminai</w:t>
            </w:r>
          </w:p>
        </w:tc>
        <w:tc>
          <w:tcPr>
            <w:tcW w:w="6939" w:type="dxa"/>
          </w:tcPr>
          <w:p w14:paraId="5D0ED140" w14:textId="35DC58B4" w:rsidR="00A6463B" w:rsidRDefault="00A6463B" w:rsidP="00D517BE">
            <w:pPr>
              <w:spacing w:after="120"/>
            </w:pPr>
            <w:r w:rsidRPr="00275E91">
              <w:t>Dokumentai ir kita informacija, kurioje yra asmens duomenų, saugoma tiek laiko, kiek tai būtina konkrečia</w:t>
            </w:r>
            <w:r w:rsidR="00316250">
              <w:t>i</w:t>
            </w:r>
            <w:r w:rsidRPr="00275E91">
              <w:t xml:space="preserve"> </w:t>
            </w:r>
            <w:r w:rsidR="00316250">
              <w:t>koncentracijų priežiūros procedūrai</w:t>
            </w:r>
            <w:r w:rsidRPr="00275E91">
              <w:t xml:space="preserve"> </w:t>
            </w:r>
            <w:r>
              <w:t xml:space="preserve">tinkamai </w:t>
            </w:r>
            <w:r w:rsidRPr="00275E91">
              <w:t>atlikti ir visą tolesnės teisminės peržiūros proceso laiką tais atvejais, kai yra skundžiam</w:t>
            </w:r>
            <w:r>
              <w:t>i Konkurencijos</w:t>
            </w:r>
            <w:r w:rsidRPr="00275E91">
              <w:t xml:space="preserve"> </w:t>
            </w:r>
            <w:r>
              <w:t xml:space="preserve">tarybos veiksmai ir </w:t>
            </w:r>
            <w:r w:rsidRPr="00275E91">
              <w:t>sprendima</w:t>
            </w:r>
            <w:r>
              <w:t>i</w:t>
            </w:r>
            <w:r w:rsidRPr="00275E91">
              <w:t xml:space="preserve">, susiję su </w:t>
            </w:r>
            <w:r>
              <w:t>atitin</w:t>
            </w:r>
            <w:r w:rsidR="0060456E">
              <w:t>kama</w:t>
            </w:r>
            <w:r w:rsidR="00316250">
              <w:t xml:space="preserve"> procedūra.</w:t>
            </w:r>
            <w:r w:rsidR="00D517BE">
              <w:t xml:space="preserve"> Po to, – </w:t>
            </w:r>
            <w:r w:rsidR="00786510" w:rsidRPr="00786510">
              <w:t>archyvavimo reikalavimų užtikrinimo tikslais</w:t>
            </w:r>
            <w:r w:rsidR="00786510">
              <w:t xml:space="preserve"> </w:t>
            </w:r>
            <w:r w:rsidR="00D517BE" w:rsidRPr="00275E91">
              <w:t xml:space="preserve">Konkurencijos tarybos kasmetiniame </w:t>
            </w:r>
            <w:r w:rsidR="001133AF">
              <w:t>d</w:t>
            </w:r>
            <w:r w:rsidR="00D517BE" w:rsidRPr="00275E91">
              <w:t>okumentacijos plane ir kituose teisės aktuose</w:t>
            </w:r>
            <w:r w:rsidR="00D517BE">
              <w:t xml:space="preserve"> nustatyta tvarka ir terminais, priklausomai nuo konkretaus atvejo.</w:t>
            </w:r>
          </w:p>
        </w:tc>
      </w:tr>
      <w:tr w:rsidR="00A6463B" w:rsidRPr="00275E91" w14:paraId="35070C7A" w14:textId="77777777" w:rsidTr="00F47752">
        <w:tc>
          <w:tcPr>
            <w:tcW w:w="2689" w:type="dxa"/>
          </w:tcPr>
          <w:p w14:paraId="24F9F186" w14:textId="44E95D59" w:rsidR="00A6463B" w:rsidRPr="00275E91" w:rsidRDefault="004E2988" w:rsidP="00A6463B">
            <w:pPr>
              <w:spacing w:after="120"/>
              <w:rPr>
                <w:b/>
                <w:bCs/>
              </w:rPr>
            </w:pPr>
            <w:r w:rsidRPr="00275E91">
              <w:rPr>
                <w:b/>
                <w:bCs/>
              </w:rPr>
              <w:t>Skundai</w:t>
            </w:r>
          </w:p>
        </w:tc>
        <w:tc>
          <w:tcPr>
            <w:tcW w:w="6939" w:type="dxa"/>
          </w:tcPr>
          <w:p w14:paraId="23B36A70" w14:textId="4C8306AE" w:rsidR="00A6463B" w:rsidRPr="00275E91" w:rsidRDefault="00F47752" w:rsidP="00A6463B">
            <w:pPr>
              <w:spacing w:after="120"/>
            </w:pPr>
            <w:r w:rsidRPr="00275E91">
              <w:t xml:space="preserve">Duomenų subjektas ar </w:t>
            </w:r>
            <w:r>
              <w:t>jo įgaliotas</w:t>
            </w:r>
            <w:r w:rsidRPr="00275E91">
              <w:t xml:space="preserve"> atstovas</w:t>
            </w:r>
            <w:r>
              <w:t xml:space="preserve"> </w:t>
            </w:r>
            <w:r w:rsidRPr="00275E91">
              <w:t xml:space="preserve">turi teisę skųsti Konkurencijos tarybos veiksmus ar neveikimą įgyvendinant duomenų subjekto teises </w:t>
            </w:r>
            <w:hyperlink r:id="rId17" w:history="1">
              <w:r w:rsidRPr="00275E91">
                <w:rPr>
                  <w:rStyle w:val="Hyperlink"/>
                </w:rPr>
                <w:t>Valstybinei duomenų apsaugos inspekcijai</w:t>
              </w:r>
            </w:hyperlink>
            <w:r w:rsidRPr="00275E91">
              <w:t xml:space="preserve">, taip pat </w:t>
            </w:r>
            <w:hyperlink r:id="rId18" w:history="1">
              <w:r w:rsidRPr="00275E91">
                <w:rPr>
                  <w:rStyle w:val="Hyperlink"/>
                </w:rPr>
                <w:t>Vilniaus apygardos administraciniam teismui</w:t>
              </w:r>
            </w:hyperlink>
            <w:r w:rsidRPr="00275E91">
              <w:t>.</w:t>
            </w:r>
          </w:p>
        </w:tc>
      </w:tr>
    </w:tbl>
    <w:p w14:paraId="7865478E" w14:textId="5511EA40" w:rsidR="00F81A95" w:rsidRPr="002C3193" w:rsidRDefault="00F81A95" w:rsidP="00EE4774">
      <w:bookmarkStart w:id="1" w:name="part_aa6f70ccbcce4b9a8108e22143d99bd0"/>
      <w:bookmarkStart w:id="2" w:name="part_871129ffecb648e882290d1187e779e7"/>
      <w:bookmarkEnd w:id="1"/>
      <w:bookmarkEnd w:id="2"/>
    </w:p>
    <w:sectPr w:rsidR="00F81A95" w:rsidRPr="002C3193" w:rsidSect="005D6FE6">
      <w:headerReference w:type="default" r:id="rId19"/>
      <w:headerReference w:type="first" r:id="rId20"/>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8B9E" w14:textId="77777777" w:rsidR="00CD288B" w:rsidRDefault="00CD288B" w:rsidP="00F951F9">
      <w:r>
        <w:separator/>
      </w:r>
    </w:p>
  </w:endnote>
  <w:endnote w:type="continuationSeparator" w:id="0">
    <w:p w14:paraId="571B1A68" w14:textId="77777777" w:rsidR="00CD288B" w:rsidRDefault="00CD288B" w:rsidP="00F951F9">
      <w:r>
        <w:continuationSeparator/>
      </w:r>
    </w:p>
  </w:endnote>
  <w:endnote w:type="continuationNotice" w:id="1">
    <w:p w14:paraId="7B43CD39" w14:textId="77777777" w:rsidR="00CD288B" w:rsidRDefault="00CD2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295D" w14:textId="77777777" w:rsidR="00CD288B" w:rsidRDefault="00CD288B" w:rsidP="00F951F9">
      <w:r>
        <w:separator/>
      </w:r>
    </w:p>
  </w:footnote>
  <w:footnote w:type="continuationSeparator" w:id="0">
    <w:p w14:paraId="5B345396" w14:textId="77777777" w:rsidR="00CD288B" w:rsidRDefault="00CD288B" w:rsidP="00F951F9">
      <w:r>
        <w:continuationSeparator/>
      </w:r>
    </w:p>
  </w:footnote>
  <w:footnote w:type="continuationNotice" w:id="1">
    <w:p w14:paraId="61C006A9" w14:textId="77777777" w:rsidR="00CD288B" w:rsidRDefault="00CD288B"/>
  </w:footnote>
  <w:footnote w:id="2">
    <w:p w14:paraId="51831486" w14:textId="70BB9AE0" w:rsidR="00617812" w:rsidRPr="00500A6C" w:rsidRDefault="00617812" w:rsidP="008F558F">
      <w:pPr>
        <w:rPr>
          <w:sz w:val="20"/>
          <w:szCs w:val="20"/>
        </w:rPr>
      </w:pPr>
      <w:r w:rsidRPr="00500A6C">
        <w:rPr>
          <w:rStyle w:val="FootnoteReference"/>
          <w:sz w:val="20"/>
          <w:szCs w:val="20"/>
        </w:rPr>
        <w:footnoteRef/>
      </w:r>
      <w:r w:rsidRPr="00500A6C">
        <w:rPr>
          <w:sz w:val="20"/>
          <w:szCs w:val="20"/>
        </w:rPr>
        <w:t xml:space="preserve"> </w:t>
      </w:r>
      <w:r w:rsidRPr="00275E91">
        <w:rPr>
          <w:sz w:val="20"/>
          <w:szCs w:val="20"/>
        </w:rPr>
        <w:t xml:space="preserve">Europos Komisijai taikomas </w:t>
      </w:r>
      <w:hyperlink r:id="rId1" w:history="1">
        <w:r w:rsidRPr="00275E91">
          <w:rPr>
            <w:rStyle w:val="Hyperlink"/>
            <w:sz w:val="20"/>
            <w:szCs w:val="20"/>
          </w:rPr>
          <w:t>Europos Parlamento ir Tarybos reglamentas (ES) 2018/1725</w:t>
        </w:r>
      </w:hyperlink>
      <w:r w:rsidRPr="00275E91">
        <w:rPr>
          <w:sz w:val="20"/>
          <w:szCs w:val="20"/>
        </w:rPr>
        <w:t>, kuri</w:t>
      </w:r>
      <w:r>
        <w:rPr>
          <w:sz w:val="20"/>
          <w:szCs w:val="20"/>
        </w:rPr>
        <w:t xml:space="preserve">ame nustatytas duomenų apsaugos standartas atitinka įtvirtintą </w:t>
      </w:r>
      <w:r w:rsidRPr="004D63C3">
        <w:rPr>
          <w:sz w:val="20"/>
          <w:szCs w:val="20"/>
        </w:rPr>
        <w:t>Bendr</w:t>
      </w:r>
      <w:r>
        <w:rPr>
          <w:sz w:val="20"/>
          <w:szCs w:val="20"/>
        </w:rPr>
        <w:t>ajame</w:t>
      </w:r>
      <w:r w:rsidRPr="004D63C3">
        <w:rPr>
          <w:sz w:val="20"/>
          <w:szCs w:val="20"/>
        </w:rPr>
        <w:t xml:space="preserve"> duomenų apsaugos reglament</w:t>
      </w:r>
      <w:r>
        <w:rPr>
          <w:sz w:val="20"/>
          <w:szCs w:val="20"/>
        </w:rPr>
        <w:t>e</w:t>
      </w:r>
      <w:r w:rsidRPr="00275E91">
        <w:rPr>
          <w:sz w:val="20"/>
          <w:szCs w:val="20"/>
        </w:rPr>
        <w:t xml:space="preserve">. </w:t>
      </w:r>
    </w:p>
  </w:footnote>
  <w:footnote w:id="3">
    <w:p w14:paraId="0F543F2A" w14:textId="7B1B79B9" w:rsidR="00786510" w:rsidRDefault="00786510" w:rsidP="00CD19AF">
      <w:pPr>
        <w:pStyle w:val="FootnoteText"/>
      </w:pPr>
      <w:r>
        <w:rPr>
          <w:rStyle w:val="FootnoteReference"/>
        </w:rPr>
        <w:footnoteRef/>
      </w:r>
      <w:r>
        <w:t xml:space="preserve"> </w:t>
      </w:r>
      <w:r w:rsidR="009D506D">
        <w:t>Prašymas turi būti pasirašytas, nurodytas vardas, pavardė, kontaktinė informacija ryšiui palaikyti</w:t>
      </w:r>
      <w:r w:rsidR="00CD19AF">
        <w:t xml:space="preserve"> (j</w:t>
      </w:r>
      <w:r w:rsidR="009D506D">
        <w:t>ei</w:t>
      </w:r>
      <w:r w:rsidR="00CD19AF">
        <w:t>gu</w:t>
      </w:r>
      <w:r w:rsidR="009D506D">
        <w:t xml:space="preserve"> </w:t>
      </w:r>
      <w:r w:rsidR="00CD19AF">
        <w:t xml:space="preserve">teikiamas per atstovą – </w:t>
      </w:r>
      <w:r w:rsidR="009D506D">
        <w:t>atstovo vardas, pavardė, kontaktinė informacija ryšiui palaikyti</w:t>
      </w:r>
      <w:r w:rsidR="00265A10">
        <w:t xml:space="preserve">, </w:t>
      </w:r>
      <w:r w:rsidR="000F3EE0">
        <w:t>atstovavimą patvirtinantis dokumentas</w:t>
      </w:r>
      <w:r w:rsidR="00CD19AF">
        <w:t xml:space="preserve">). Teikiant prašymą asmeniškai pateikiamas asmens tapatybę patvirtinantis dokumentas Konkurencijos tarybos darbuotojui, </w:t>
      </w:r>
      <w:r w:rsidR="005F0A69">
        <w:t xml:space="preserve">paštu </w:t>
      </w:r>
      <w:r w:rsidR="00C55615">
        <w:t>–</w:t>
      </w:r>
      <w:r w:rsidR="009F01C7">
        <w:t xml:space="preserve"> </w:t>
      </w:r>
      <w:r w:rsidR="00C55615">
        <w:t>t</w:t>
      </w:r>
      <w:r w:rsidR="00C55615" w:rsidRPr="00C55615">
        <w:t>eisės aktų nustatyta tvarka</w:t>
      </w:r>
      <w:r w:rsidR="009F01C7">
        <w:t xml:space="preserve"> patvirtina asmens</w:t>
      </w:r>
      <w:r w:rsidR="00C55615" w:rsidRPr="00C55615">
        <w:t xml:space="preserve"> tapatybę patvirtinan</w:t>
      </w:r>
      <w:r w:rsidR="009F01C7">
        <w:t>čio</w:t>
      </w:r>
      <w:r w:rsidR="00C55615" w:rsidRPr="00C55615">
        <w:t xml:space="preserve"> dokument</w:t>
      </w:r>
      <w:r w:rsidR="009F01C7">
        <w:t>o kopija,</w:t>
      </w:r>
      <w:r w:rsidR="00C55615" w:rsidRPr="00C55615">
        <w:t xml:space="preserve"> </w:t>
      </w:r>
      <w:r w:rsidR="00CD19AF">
        <w:t>o elektroniniu paštu – pasirašytas elektroniniu parašu (jeigu teikiam</w:t>
      </w:r>
      <w:r w:rsidR="009F01C7">
        <w:t>i</w:t>
      </w:r>
      <w:r w:rsidR="00CD19AF">
        <w:t xml:space="preserve"> per atstovą – taip pat ir </w:t>
      </w:r>
      <w:r w:rsidR="00CD19AF">
        <w:rPr>
          <w:lang w:val="en-US"/>
        </w:rPr>
        <w:t>atstovavimą patvirtinantis dokumentas)</w:t>
      </w:r>
      <w:r w:rsidR="00CD19AF">
        <w:t>.</w:t>
      </w:r>
      <w:r w:rsidR="0038654E">
        <w:t xml:space="preserve"> </w:t>
      </w:r>
      <w:r w:rsidR="0038654E" w:rsidRPr="0038654E">
        <w:t>Informaciją apie tai, kaip įgyvendinti duomenų subjektų teises, galite rasti</w:t>
      </w:r>
      <w:r w:rsidR="0038654E">
        <w:t xml:space="preserve"> </w:t>
      </w:r>
      <w:hyperlink r:id="rId2" w:history="1">
        <w:r w:rsidR="0038654E" w:rsidRPr="0038654E">
          <w:rPr>
            <w:rStyle w:val="Hyperlink"/>
          </w:rPr>
          <w:t>Konkurencijos tarybos interneto svetainėje</w:t>
        </w:r>
      </w:hyperlink>
      <w:r w:rsidR="0038654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9650" w14:textId="242C6D26" w:rsidR="004001F8" w:rsidRDefault="00EE1F2B" w:rsidP="004001F8">
    <w:pPr>
      <w:pStyle w:val="Header"/>
      <w:jc w:val="right"/>
      <w:rPr>
        <w:b/>
        <w:noProof/>
      </w:rPr>
    </w:pPr>
    <w:r>
      <w:tab/>
    </w:r>
    <w:sdt>
      <w:sdtPr>
        <w:id w:val="8365829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11998">
          <w:rPr>
            <w:noProof/>
          </w:rPr>
          <w:t>2</w:t>
        </w:r>
        <w:r>
          <w:rPr>
            <w:noProof/>
          </w:rPr>
          <w:fldChar w:fldCharType="end"/>
        </w:r>
      </w:sdtContent>
    </w:sdt>
    <w:r>
      <w:rPr>
        <w:noProof/>
      </w:rPr>
      <w:tab/>
    </w:r>
  </w:p>
  <w:p w14:paraId="33E142C5" w14:textId="77777777" w:rsidR="004001F8" w:rsidRDefault="004001F8" w:rsidP="004001F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8B0C" w14:textId="242B8EB1" w:rsidR="004001F8" w:rsidRPr="002D70B8" w:rsidRDefault="00F57B9D" w:rsidP="008F558F">
    <w:pPr>
      <w:pStyle w:val="Header"/>
      <w:rPr>
        <w:b/>
        <w:bCs/>
      </w:rPr>
    </w:pPr>
    <w:r>
      <w:rPr>
        <w:noProof/>
      </w:rPr>
      <w:drawing>
        <wp:inline distT="0" distB="0" distL="0" distR="0" wp14:anchorId="574DCBF5" wp14:editId="5E96589C">
          <wp:extent cx="2143125" cy="509270"/>
          <wp:effectExtent l="0" t="0" r="952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09270"/>
                  </a:xfrm>
                  <a:prstGeom prst="rect">
                    <a:avLst/>
                  </a:prstGeom>
                  <a:noFill/>
                  <a:ln>
                    <a:noFill/>
                  </a:ln>
                </pic:spPr>
              </pic:pic>
            </a:graphicData>
          </a:graphic>
        </wp:inline>
      </w:drawing>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06E"/>
    <w:multiLevelType w:val="multilevel"/>
    <w:tmpl w:val="B2388ECE"/>
    <w:lvl w:ilvl="0">
      <w:start w:val="12"/>
      <w:numFmt w:val="decimal"/>
      <w:lvlText w:val="(%1)"/>
      <w:lvlJc w:val="left"/>
      <w:pPr>
        <w:ind w:left="0" w:firstLine="567"/>
      </w:pPr>
      <w:rPr>
        <w:rFonts w:hint="default"/>
        <w:i w:val="0"/>
      </w:rPr>
    </w:lvl>
    <w:lvl w:ilvl="1">
      <w:start w:val="1"/>
      <w:numFmt w:val="lowerLetter"/>
      <w:lvlText w:val="(%2)"/>
      <w:lvlJc w:val="left"/>
      <w:pPr>
        <w:tabs>
          <w:tab w:val="num" w:pos="1247"/>
        </w:tabs>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 w15:restartNumberingAfterBreak="0">
    <w:nsid w:val="143D0F14"/>
    <w:multiLevelType w:val="hybridMultilevel"/>
    <w:tmpl w:val="628C1572"/>
    <w:lvl w:ilvl="0" w:tplc="7F52DC68">
      <w:start w:val="1"/>
      <w:numFmt w:val="decimal"/>
      <w:lvlText w:val="(%1)"/>
      <w:lvlJc w:val="left"/>
      <w:pPr>
        <w:tabs>
          <w:tab w:val="num" w:pos="1070"/>
        </w:tabs>
        <w:ind w:left="1070" w:hanging="360"/>
      </w:pPr>
      <w:rPr>
        <w:rFonts w:hint="default"/>
        <w:i w:val="0"/>
      </w:rPr>
    </w:lvl>
    <w:lvl w:ilvl="1" w:tplc="0427000F">
      <w:start w:val="1"/>
      <w:numFmt w:val="decimal"/>
      <w:lvlText w:val="%2."/>
      <w:lvlJc w:val="left"/>
      <w:pPr>
        <w:tabs>
          <w:tab w:val="num" w:pos="2160"/>
        </w:tabs>
        <w:ind w:left="2160" w:hanging="360"/>
      </w:pPr>
      <w:rPr>
        <w:rFonts w:hint="default"/>
      </w:rPr>
    </w:lvl>
    <w:lvl w:ilvl="2" w:tplc="23B64E98">
      <w:start w:val="3"/>
      <w:numFmt w:val="lowerLetter"/>
      <w:lvlText w:val="%3)"/>
      <w:lvlJc w:val="left"/>
      <w:pPr>
        <w:tabs>
          <w:tab w:val="num" w:pos="3060"/>
        </w:tabs>
        <w:ind w:left="3060" w:hanging="360"/>
      </w:pPr>
      <w:rPr>
        <w:rFonts w:hint="default"/>
      </w:r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32F65724"/>
    <w:multiLevelType w:val="multilevel"/>
    <w:tmpl w:val="A0C06540"/>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3" w15:restartNumberingAfterBreak="0">
    <w:nsid w:val="37D36930"/>
    <w:multiLevelType w:val="multilevel"/>
    <w:tmpl w:val="72B2740E"/>
    <w:styleLink w:val="PstrnumeracijaKT"/>
    <w:lvl w:ilvl="0">
      <w:start w:val="1"/>
      <w:numFmt w:val="decimal"/>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4" w15:restartNumberingAfterBreak="0">
    <w:nsid w:val="44C04AEF"/>
    <w:multiLevelType w:val="multilevel"/>
    <w:tmpl w:val="F27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C45D9"/>
    <w:multiLevelType w:val="multilevel"/>
    <w:tmpl w:val="C3508EAA"/>
    <w:numStyleLink w:val="KTpunktai"/>
  </w:abstractNum>
  <w:abstractNum w:abstractNumId="6" w15:restartNumberingAfterBreak="0">
    <w:nsid w:val="5D77601D"/>
    <w:multiLevelType w:val="multilevel"/>
    <w:tmpl w:val="A0C06540"/>
    <w:styleLink w:val="KTreznum"/>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7" w15:restartNumberingAfterBreak="0">
    <w:nsid w:val="60736B12"/>
    <w:multiLevelType w:val="multilevel"/>
    <w:tmpl w:val="C3508EAA"/>
    <w:numStyleLink w:val="KTpunktai"/>
  </w:abstractNum>
  <w:abstractNum w:abstractNumId="8" w15:restartNumberingAfterBreak="0">
    <w:nsid w:val="620D4DB9"/>
    <w:multiLevelType w:val="multilevel"/>
    <w:tmpl w:val="346EB178"/>
    <w:lvl w:ilvl="0">
      <w:start w:val="1"/>
      <w:numFmt w:val="upperRoman"/>
      <w:pStyle w:val="KTskyrius"/>
      <w:lvlText w:val="%1"/>
      <w:lvlJc w:val="left"/>
      <w:pPr>
        <w:ind w:left="108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8956A05"/>
    <w:multiLevelType w:val="multilevel"/>
    <w:tmpl w:val="08D40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929221E"/>
    <w:multiLevelType w:val="multilevel"/>
    <w:tmpl w:val="C3508EAA"/>
    <w:styleLink w:val="KTpunktai"/>
    <w:lvl w:ilvl="0">
      <w:start w:val="1"/>
      <w:numFmt w:val="decimal"/>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11" w15:restartNumberingAfterBreak="0">
    <w:nsid w:val="6A3F3135"/>
    <w:multiLevelType w:val="multilevel"/>
    <w:tmpl w:val="F4F88B80"/>
    <w:lvl w:ilvl="0">
      <w:start w:val="1"/>
      <w:numFmt w:val="decimal"/>
      <w:pStyle w:val="KTpstrnum"/>
      <w:lvlText w:val="(%1)"/>
      <w:lvlJc w:val="left"/>
      <w:pPr>
        <w:ind w:left="0" w:firstLine="567"/>
      </w:pPr>
      <w:rPr>
        <w:rFonts w:ascii="Times New Roman" w:hAnsi="Times New Roman" w:hint="default"/>
        <w:sz w:val="24"/>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2" w15:restartNumberingAfterBreak="0">
    <w:nsid w:val="744430FF"/>
    <w:multiLevelType w:val="hybridMultilevel"/>
    <w:tmpl w:val="8E026EFE"/>
    <w:lvl w:ilvl="0" w:tplc="98D4A88A">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15:restartNumberingAfterBreak="0">
    <w:nsid w:val="78B46724"/>
    <w:multiLevelType w:val="multilevel"/>
    <w:tmpl w:val="70748A66"/>
    <w:lvl w:ilvl="0">
      <w:start w:val="1"/>
      <w:numFmt w:val="decimal"/>
      <w:lvlText w:val="%1."/>
      <w:lvlJc w:val="left"/>
      <w:pPr>
        <w:ind w:left="3195" w:hanging="360"/>
      </w:pPr>
      <w:rPr>
        <w:rFonts w:hint="default"/>
      </w:rPr>
    </w:lvl>
    <w:lvl w:ilvl="1">
      <w:start w:val="1"/>
      <w:numFmt w:val="decimal"/>
      <w:isLgl/>
      <w:lvlText w:val="%1.%2"/>
      <w:lvlJc w:val="left"/>
      <w:pPr>
        <w:ind w:left="3315" w:hanging="48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35" w:hanging="1800"/>
      </w:pPr>
      <w:rPr>
        <w:rFonts w:hint="default"/>
      </w:rPr>
    </w:lvl>
  </w:abstractNum>
  <w:num w:numId="1" w16cid:durableId="2090692422">
    <w:abstractNumId w:val="3"/>
  </w:num>
  <w:num w:numId="2" w16cid:durableId="1803226649">
    <w:abstractNumId w:val="11"/>
  </w:num>
  <w:num w:numId="3" w16cid:durableId="1520654551">
    <w:abstractNumId w:val="6"/>
  </w:num>
  <w:num w:numId="4" w16cid:durableId="55201988">
    <w:abstractNumId w:val="1"/>
  </w:num>
  <w:num w:numId="5" w16cid:durableId="1669482631">
    <w:abstractNumId w:val="4"/>
  </w:num>
  <w:num w:numId="6" w16cid:durableId="2019890086">
    <w:abstractNumId w:val="0"/>
  </w:num>
  <w:num w:numId="7" w16cid:durableId="327445096">
    <w:abstractNumId w:val="5"/>
  </w:num>
  <w:num w:numId="8" w16cid:durableId="1848327509">
    <w:abstractNumId w:val="10"/>
  </w:num>
  <w:num w:numId="9" w16cid:durableId="1878471907">
    <w:abstractNumId w:val="7"/>
  </w:num>
  <w:num w:numId="10" w16cid:durableId="1880698198">
    <w:abstractNumId w:val="8"/>
  </w:num>
  <w:num w:numId="11" w16cid:durableId="1903131603">
    <w:abstractNumId w:val="9"/>
  </w:num>
  <w:num w:numId="12" w16cid:durableId="1342463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7714456">
    <w:abstractNumId w:val="2"/>
  </w:num>
  <w:num w:numId="14" w16cid:durableId="571047596">
    <w:abstractNumId w:val="12"/>
  </w:num>
  <w:num w:numId="15" w16cid:durableId="19881196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15615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93116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2049469">
    <w:abstractNumId w:val="13"/>
  </w:num>
  <w:num w:numId="19" w16cid:durableId="13495979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styleLockQFSet/>
  <w:defaultTabStop w:val="567"/>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47"/>
    <w:rsid w:val="00000342"/>
    <w:rsid w:val="00000558"/>
    <w:rsid w:val="00000F07"/>
    <w:rsid w:val="00002129"/>
    <w:rsid w:val="00002F6D"/>
    <w:rsid w:val="00006A35"/>
    <w:rsid w:val="00011F9D"/>
    <w:rsid w:val="000121F4"/>
    <w:rsid w:val="00012A28"/>
    <w:rsid w:val="00015A5E"/>
    <w:rsid w:val="000169A3"/>
    <w:rsid w:val="00021921"/>
    <w:rsid w:val="000252D8"/>
    <w:rsid w:val="00027D98"/>
    <w:rsid w:val="00032F6C"/>
    <w:rsid w:val="0003332C"/>
    <w:rsid w:val="000374A8"/>
    <w:rsid w:val="00037D7F"/>
    <w:rsid w:val="00041ECF"/>
    <w:rsid w:val="000420EE"/>
    <w:rsid w:val="00042B20"/>
    <w:rsid w:val="00044785"/>
    <w:rsid w:val="00044D38"/>
    <w:rsid w:val="00047CC6"/>
    <w:rsid w:val="00052D9B"/>
    <w:rsid w:val="00053BAA"/>
    <w:rsid w:val="00056907"/>
    <w:rsid w:val="00060819"/>
    <w:rsid w:val="0006101B"/>
    <w:rsid w:val="000635EB"/>
    <w:rsid w:val="00063A2E"/>
    <w:rsid w:val="00064163"/>
    <w:rsid w:val="00064552"/>
    <w:rsid w:val="00064A9E"/>
    <w:rsid w:val="00065050"/>
    <w:rsid w:val="000702E8"/>
    <w:rsid w:val="00070543"/>
    <w:rsid w:val="00073B87"/>
    <w:rsid w:val="00074FC8"/>
    <w:rsid w:val="00075563"/>
    <w:rsid w:val="000769FA"/>
    <w:rsid w:val="00076BC7"/>
    <w:rsid w:val="00086F1F"/>
    <w:rsid w:val="00087288"/>
    <w:rsid w:val="0009039E"/>
    <w:rsid w:val="00091488"/>
    <w:rsid w:val="00091BB1"/>
    <w:rsid w:val="00093014"/>
    <w:rsid w:val="0009398F"/>
    <w:rsid w:val="00094391"/>
    <w:rsid w:val="00097D9B"/>
    <w:rsid w:val="000A1BA1"/>
    <w:rsid w:val="000A2589"/>
    <w:rsid w:val="000A2A40"/>
    <w:rsid w:val="000A6BA7"/>
    <w:rsid w:val="000A74E6"/>
    <w:rsid w:val="000B266F"/>
    <w:rsid w:val="000B49BA"/>
    <w:rsid w:val="000C3338"/>
    <w:rsid w:val="000C7116"/>
    <w:rsid w:val="000D0F57"/>
    <w:rsid w:val="000D1C4B"/>
    <w:rsid w:val="000D206D"/>
    <w:rsid w:val="000D2E40"/>
    <w:rsid w:val="000D33FB"/>
    <w:rsid w:val="000D37C1"/>
    <w:rsid w:val="000D3890"/>
    <w:rsid w:val="000D4801"/>
    <w:rsid w:val="000D5607"/>
    <w:rsid w:val="000D5B10"/>
    <w:rsid w:val="000D6212"/>
    <w:rsid w:val="000D664B"/>
    <w:rsid w:val="000D6D83"/>
    <w:rsid w:val="000E0093"/>
    <w:rsid w:val="000E18A9"/>
    <w:rsid w:val="000E23C3"/>
    <w:rsid w:val="000E281A"/>
    <w:rsid w:val="000E2D86"/>
    <w:rsid w:val="000E33FC"/>
    <w:rsid w:val="000E552C"/>
    <w:rsid w:val="000E7120"/>
    <w:rsid w:val="000F04B8"/>
    <w:rsid w:val="000F103E"/>
    <w:rsid w:val="000F1574"/>
    <w:rsid w:val="000F2EE4"/>
    <w:rsid w:val="000F2F52"/>
    <w:rsid w:val="000F3805"/>
    <w:rsid w:val="000F3EE0"/>
    <w:rsid w:val="000F72D8"/>
    <w:rsid w:val="0010142C"/>
    <w:rsid w:val="0010160D"/>
    <w:rsid w:val="00101EA1"/>
    <w:rsid w:val="00103EBD"/>
    <w:rsid w:val="0010580C"/>
    <w:rsid w:val="0010780B"/>
    <w:rsid w:val="00107D66"/>
    <w:rsid w:val="00110B30"/>
    <w:rsid w:val="001114E0"/>
    <w:rsid w:val="001133AF"/>
    <w:rsid w:val="001139C4"/>
    <w:rsid w:val="00113B82"/>
    <w:rsid w:val="00114205"/>
    <w:rsid w:val="00115053"/>
    <w:rsid w:val="00117951"/>
    <w:rsid w:val="00121E6D"/>
    <w:rsid w:val="0012219A"/>
    <w:rsid w:val="00123494"/>
    <w:rsid w:val="00123FAA"/>
    <w:rsid w:val="00126F29"/>
    <w:rsid w:val="00126F3C"/>
    <w:rsid w:val="00127F43"/>
    <w:rsid w:val="001312FC"/>
    <w:rsid w:val="00133D4B"/>
    <w:rsid w:val="00133EBB"/>
    <w:rsid w:val="00136E14"/>
    <w:rsid w:val="0013788D"/>
    <w:rsid w:val="00140F89"/>
    <w:rsid w:val="00142614"/>
    <w:rsid w:val="00142FFB"/>
    <w:rsid w:val="0014436C"/>
    <w:rsid w:val="001456F0"/>
    <w:rsid w:val="00145A79"/>
    <w:rsid w:val="0014632D"/>
    <w:rsid w:val="00150BDA"/>
    <w:rsid w:val="00151CB3"/>
    <w:rsid w:val="001522AE"/>
    <w:rsid w:val="001534A7"/>
    <w:rsid w:val="0015392C"/>
    <w:rsid w:val="00154125"/>
    <w:rsid w:val="00155070"/>
    <w:rsid w:val="001559B1"/>
    <w:rsid w:val="0015620D"/>
    <w:rsid w:val="001600B3"/>
    <w:rsid w:val="00165F24"/>
    <w:rsid w:val="00166905"/>
    <w:rsid w:val="00177A22"/>
    <w:rsid w:val="00180A38"/>
    <w:rsid w:val="00181BA4"/>
    <w:rsid w:val="00186BE8"/>
    <w:rsid w:val="00190C12"/>
    <w:rsid w:val="0019168C"/>
    <w:rsid w:val="001926E3"/>
    <w:rsid w:val="00192DF1"/>
    <w:rsid w:val="00192F0E"/>
    <w:rsid w:val="00194A14"/>
    <w:rsid w:val="00195227"/>
    <w:rsid w:val="00195C79"/>
    <w:rsid w:val="001A01CB"/>
    <w:rsid w:val="001A1455"/>
    <w:rsid w:val="001A3164"/>
    <w:rsid w:val="001A6140"/>
    <w:rsid w:val="001A76A7"/>
    <w:rsid w:val="001B2166"/>
    <w:rsid w:val="001B21D2"/>
    <w:rsid w:val="001B37B5"/>
    <w:rsid w:val="001B611D"/>
    <w:rsid w:val="001B650F"/>
    <w:rsid w:val="001C26BD"/>
    <w:rsid w:val="001C333A"/>
    <w:rsid w:val="001C3C35"/>
    <w:rsid w:val="001C3DB4"/>
    <w:rsid w:val="001C5071"/>
    <w:rsid w:val="001D41A8"/>
    <w:rsid w:val="001D49F9"/>
    <w:rsid w:val="001D6F45"/>
    <w:rsid w:val="001D712C"/>
    <w:rsid w:val="001E5747"/>
    <w:rsid w:val="001E6107"/>
    <w:rsid w:val="001E6C0B"/>
    <w:rsid w:val="001F0367"/>
    <w:rsid w:val="001F1007"/>
    <w:rsid w:val="001F3987"/>
    <w:rsid w:val="001F7D83"/>
    <w:rsid w:val="001F7E45"/>
    <w:rsid w:val="00201117"/>
    <w:rsid w:val="0020186A"/>
    <w:rsid w:val="00203499"/>
    <w:rsid w:val="00205C24"/>
    <w:rsid w:val="00207612"/>
    <w:rsid w:val="0021152D"/>
    <w:rsid w:val="00212829"/>
    <w:rsid w:val="00216F79"/>
    <w:rsid w:val="00216F9B"/>
    <w:rsid w:val="00221FD8"/>
    <w:rsid w:val="00226390"/>
    <w:rsid w:val="0023105F"/>
    <w:rsid w:val="00235021"/>
    <w:rsid w:val="00235172"/>
    <w:rsid w:val="0023602A"/>
    <w:rsid w:val="002361B9"/>
    <w:rsid w:val="00243113"/>
    <w:rsid w:val="00243D74"/>
    <w:rsid w:val="00244093"/>
    <w:rsid w:val="002453A5"/>
    <w:rsid w:val="0024738B"/>
    <w:rsid w:val="002507A6"/>
    <w:rsid w:val="00251D1C"/>
    <w:rsid w:val="0025481F"/>
    <w:rsid w:val="002550E4"/>
    <w:rsid w:val="00255A0F"/>
    <w:rsid w:val="00256B7E"/>
    <w:rsid w:val="00262C08"/>
    <w:rsid w:val="0026503D"/>
    <w:rsid w:val="00265A10"/>
    <w:rsid w:val="00265C8F"/>
    <w:rsid w:val="00266856"/>
    <w:rsid w:val="00266EEC"/>
    <w:rsid w:val="00272189"/>
    <w:rsid w:val="00272A75"/>
    <w:rsid w:val="002747C7"/>
    <w:rsid w:val="00274BF6"/>
    <w:rsid w:val="00274F9B"/>
    <w:rsid w:val="002757FC"/>
    <w:rsid w:val="0027596C"/>
    <w:rsid w:val="0028244E"/>
    <w:rsid w:val="0028351C"/>
    <w:rsid w:val="00285A87"/>
    <w:rsid w:val="002860E5"/>
    <w:rsid w:val="00286AD1"/>
    <w:rsid w:val="002874F9"/>
    <w:rsid w:val="0028755D"/>
    <w:rsid w:val="00291B4A"/>
    <w:rsid w:val="00293903"/>
    <w:rsid w:val="002940E4"/>
    <w:rsid w:val="002961D5"/>
    <w:rsid w:val="002A0931"/>
    <w:rsid w:val="002A0CED"/>
    <w:rsid w:val="002A5901"/>
    <w:rsid w:val="002A60B5"/>
    <w:rsid w:val="002A6A91"/>
    <w:rsid w:val="002A7682"/>
    <w:rsid w:val="002A7ED6"/>
    <w:rsid w:val="002B070F"/>
    <w:rsid w:val="002B10E3"/>
    <w:rsid w:val="002B510B"/>
    <w:rsid w:val="002B6BD3"/>
    <w:rsid w:val="002B729B"/>
    <w:rsid w:val="002C05C9"/>
    <w:rsid w:val="002C1448"/>
    <w:rsid w:val="002C3193"/>
    <w:rsid w:val="002C3A4D"/>
    <w:rsid w:val="002C4B71"/>
    <w:rsid w:val="002C72A1"/>
    <w:rsid w:val="002D1E3C"/>
    <w:rsid w:val="002D26DA"/>
    <w:rsid w:val="002D2D66"/>
    <w:rsid w:val="002D66B0"/>
    <w:rsid w:val="002D70B8"/>
    <w:rsid w:val="002D7780"/>
    <w:rsid w:val="002E0049"/>
    <w:rsid w:val="002E1082"/>
    <w:rsid w:val="002E1EB8"/>
    <w:rsid w:val="002E3066"/>
    <w:rsid w:val="002E4F08"/>
    <w:rsid w:val="002E5BC5"/>
    <w:rsid w:val="002E7E50"/>
    <w:rsid w:val="002F0A82"/>
    <w:rsid w:val="002F2B0B"/>
    <w:rsid w:val="002F4228"/>
    <w:rsid w:val="002F4F08"/>
    <w:rsid w:val="002F521F"/>
    <w:rsid w:val="002F5D22"/>
    <w:rsid w:val="002F7580"/>
    <w:rsid w:val="00302333"/>
    <w:rsid w:val="0030596A"/>
    <w:rsid w:val="0030736C"/>
    <w:rsid w:val="00311BF9"/>
    <w:rsid w:val="00313B77"/>
    <w:rsid w:val="00314E7D"/>
    <w:rsid w:val="00315E81"/>
    <w:rsid w:val="00316250"/>
    <w:rsid w:val="00317985"/>
    <w:rsid w:val="00317ACE"/>
    <w:rsid w:val="00317FDA"/>
    <w:rsid w:val="003205EF"/>
    <w:rsid w:val="00320792"/>
    <w:rsid w:val="0032199D"/>
    <w:rsid w:val="00321E1D"/>
    <w:rsid w:val="00322981"/>
    <w:rsid w:val="00322A4A"/>
    <w:rsid w:val="00323859"/>
    <w:rsid w:val="00323C42"/>
    <w:rsid w:val="0032491F"/>
    <w:rsid w:val="00325E0A"/>
    <w:rsid w:val="00325F31"/>
    <w:rsid w:val="00327F83"/>
    <w:rsid w:val="00330768"/>
    <w:rsid w:val="00333359"/>
    <w:rsid w:val="003342C9"/>
    <w:rsid w:val="0033493D"/>
    <w:rsid w:val="003354F3"/>
    <w:rsid w:val="003357D7"/>
    <w:rsid w:val="00336E7B"/>
    <w:rsid w:val="003400B3"/>
    <w:rsid w:val="00343079"/>
    <w:rsid w:val="0034693F"/>
    <w:rsid w:val="00351F00"/>
    <w:rsid w:val="00352569"/>
    <w:rsid w:val="00352E74"/>
    <w:rsid w:val="003565B0"/>
    <w:rsid w:val="00360DF6"/>
    <w:rsid w:val="003614AA"/>
    <w:rsid w:val="00361529"/>
    <w:rsid w:val="0036297E"/>
    <w:rsid w:val="003637E2"/>
    <w:rsid w:val="0036380F"/>
    <w:rsid w:val="0036655A"/>
    <w:rsid w:val="0037021F"/>
    <w:rsid w:val="00373BC9"/>
    <w:rsid w:val="00373EF0"/>
    <w:rsid w:val="00377871"/>
    <w:rsid w:val="00377CC7"/>
    <w:rsid w:val="003810DF"/>
    <w:rsid w:val="003820F5"/>
    <w:rsid w:val="00385805"/>
    <w:rsid w:val="00386264"/>
    <w:rsid w:val="0038654E"/>
    <w:rsid w:val="003871B0"/>
    <w:rsid w:val="00387E27"/>
    <w:rsid w:val="00390955"/>
    <w:rsid w:val="00391844"/>
    <w:rsid w:val="003962ED"/>
    <w:rsid w:val="003979FA"/>
    <w:rsid w:val="003A3FFE"/>
    <w:rsid w:val="003A5271"/>
    <w:rsid w:val="003A577E"/>
    <w:rsid w:val="003A7897"/>
    <w:rsid w:val="003B0071"/>
    <w:rsid w:val="003B2D64"/>
    <w:rsid w:val="003B32F0"/>
    <w:rsid w:val="003B3BC9"/>
    <w:rsid w:val="003B4FE0"/>
    <w:rsid w:val="003B6326"/>
    <w:rsid w:val="003B6488"/>
    <w:rsid w:val="003B6726"/>
    <w:rsid w:val="003C101F"/>
    <w:rsid w:val="003C6389"/>
    <w:rsid w:val="003C67AE"/>
    <w:rsid w:val="003C70EB"/>
    <w:rsid w:val="003C7962"/>
    <w:rsid w:val="003D0774"/>
    <w:rsid w:val="003D2616"/>
    <w:rsid w:val="003D3302"/>
    <w:rsid w:val="003D37B1"/>
    <w:rsid w:val="003D562E"/>
    <w:rsid w:val="003D5CA2"/>
    <w:rsid w:val="003D6629"/>
    <w:rsid w:val="003E0F31"/>
    <w:rsid w:val="003E161C"/>
    <w:rsid w:val="003E4688"/>
    <w:rsid w:val="003E6A0A"/>
    <w:rsid w:val="003F2637"/>
    <w:rsid w:val="003F274B"/>
    <w:rsid w:val="003F2ED8"/>
    <w:rsid w:val="003F310A"/>
    <w:rsid w:val="003F7A5E"/>
    <w:rsid w:val="004001F8"/>
    <w:rsid w:val="00400F19"/>
    <w:rsid w:val="004011BD"/>
    <w:rsid w:val="00401A9C"/>
    <w:rsid w:val="00402711"/>
    <w:rsid w:val="004077B8"/>
    <w:rsid w:val="00411998"/>
    <w:rsid w:val="00412FAC"/>
    <w:rsid w:val="00415BDF"/>
    <w:rsid w:val="00417BD3"/>
    <w:rsid w:val="00420DC9"/>
    <w:rsid w:val="004222C0"/>
    <w:rsid w:val="00423F83"/>
    <w:rsid w:val="00425E61"/>
    <w:rsid w:val="00430FDF"/>
    <w:rsid w:val="004351E2"/>
    <w:rsid w:val="00440988"/>
    <w:rsid w:val="00441D4B"/>
    <w:rsid w:val="004430E8"/>
    <w:rsid w:val="004436B0"/>
    <w:rsid w:val="004440A4"/>
    <w:rsid w:val="00447783"/>
    <w:rsid w:val="00447F47"/>
    <w:rsid w:val="0045083E"/>
    <w:rsid w:val="00450962"/>
    <w:rsid w:val="00450D78"/>
    <w:rsid w:val="00452CA7"/>
    <w:rsid w:val="00455610"/>
    <w:rsid w:val="004556B2"/>
    <w:rsid w:val="00455B19"/>
    <w:rsid w:val="004568D6"/>
    <w:rsid w:val="004601B0"/>
    <w:rsid w:val="00461D6A"/>
    <w:rsid w:val="00463F78"/>
    <w:rsid w:val="00464796"/>
    <w:rsid w:val="004652EA"/>
    <w:rsid w:val="00465F3A"/>
    <w:rsid w:val="004716EA"/>
    <w:rsid w:val="00471AFD"/>
    <w:rsid w:val="004736B3"/>
    <w:rsid w:val="00475A75"/>
    <w:rsid w:val="004777DA"/>
    <w:rsid w:val="004826D0"/>
    <w:rsid w:val="0048368B"/>
    <w:rsid w:val="004862B1"/>
    <w:rsid w:val="00486B06"/>
    <w:rsid w:val="00487655"/>
    <w:rsid w:val="00493059"/>
    <w:rsid w:val="004944D7"/>
    <w:rsid w:val="00495C02"/>
    <w:rsid w:val="00496545"/>
    <w:rsid w:val="00497EA9"/>
    <w:rsid w:val="004A07F7"/>
    <w:rsid w:val="004A48DC"/>
    <w:rsid w:val="004B07F3"/>
    <w:rsid w:val="004B23F6"/>
    <w:rsid w:val="004B3B21"/>
    <w:rsid w:val="004B3E86"/>
    <w:rsid w:val="004B3F15"/>
    <w:rsid w:val="004B4B2C"/>
    <w:rsid w:val="004B4D5B"/>
    <w:rsid w:val="004B546C"/>
    <w:rsid w:val="004B640B"/>
    <w:rsid w:val="004B6763"/>
    <w:rsid w:val="004C048B"/>
    <w:rsid w:val="004C1639"/>
    <w:rsid w:val="004C2259"/>
    <w:rsid w:val="004C27E6"/>
    <w:rsid w:val="004C3785"/>
    <w:rsid w:val="004C6A63"/>
    <w:rsid w:val="004C7702"/>
    <w:rsid w:val="004C7B98"/>
    <w:rsid w:val="004D1472"/>
    <w:rsid w:val="004D1BF4"/>
    <w:rsid w:val="004D2575"/>
    <w:rsid w:val="004D2AC0"/>
    <w:rsid w:val="004D3C44"/>
    <w:rsid w:val="004D469D"/>
    <w:rsid w:val="004D46B0"/>
    <w:rsid w:val="004E2988"/>
    <w:rsid w:val="004E5A29"/>
    <w:rsid w:val="004F0D6F"/>
    <w:rsid w:val="004F1A1F"/>
    <w:rsid w:val="004F506E"/>
    <w:rsid w:val="004F5B94"/>
    <w:rsid w:val="004F621A"/>
    <w:rsid w:val="004F6617"/>
    <w:rsid w:val="004F6F9B"/>
    <w:rsid w:val="004F75D5"/>
    <w:rsid w:val="00500844"/>
    <w:rsid w:val="00501303"/>
    <w:rsid w:val="00501387"/>
    <w:rsid w:val="00501DB0"/>
    <w:rsid w:val="00502064"/>
    <w:rsid w:val="00502B66"/>
    <w:rsid w:val="00503AEF"/>
    <w:rsid w:val="00505471"/>
    <w:rsid w:val="00505BEF"/>
    <w:rsid w:val="00510190"/>
    <w:rsid w:val="0051581E"/>
    <w:rsid w:val="00520275"/>
    <w:rsid w:val="005218C6"/>
    <w:rsid w:val="00521AA4"/>
    <w:rsid w:val="0052399A"/>
    <w:rsid w:val="00524186"/>
    <w:rsid w:val="00525257"/>
    <w:rsid w:val="005260C4"/>
    <w:rsid w:val="00530E13"/>
    <w:rsid w:val="00533AF6"/>
    <w:rsid w:val="0053485D"/>
    <w:rsid w:val="005376A3"/>
    <w:rsid w:val="0054098E"/>
    <w:rsid w:val="00545985"/>
    <w:rsid w:val="00545D41"/>
    <w:rsid w:val="00546C1F"/>
    <w:rsid w:val="00547939"/>
    <w:rsid w:val="00550506"/>
    <w:rsid w:val="00550B8F"/>
    <w:rsid w:val="0055198B"/>
    <w:rsid w:val="005521F1"/>
    <w:rsid w:val="00555406"/>
    <w:rsid w:val="00557E87"/>
    <w:rsid w:val="0056175A"/>
    <w:rsid w:val="005619B0"/>
    <w:rsid w:val="00562065"/>
    <w:rsid w:val="005660F4"/>
    <w:rsid w:val="00567498"/>
    <w:rsid w:val="005731AC"/>
    <w:rsid w:val="00574621"/>
    <w:rsid w:val="0057480F"/>
    <w:rsid w:val="0058031F"/>
    <w:rsid w:val="00581865"/>
    <w:rsid w:val="00582546"/>
    <w:rsid w:val="005827BB"/>
    <w:rsid w:val="00583B95"/>
    <w:rsid w:val="005840C5"/>
    <w:rsid w:val="00585387"/>
    <w:rsid w:val="00590E6F"/>
    <w:rsid w:val="00592E9F"/>
    <w:rsid w:val="00595602"/>
    <w:rsid w:val="005965C7"/>
    <w:rsid w:val="00596932"/>
    <w:rsid w:val="00597DDD"/>
    <w:rsid w:val="005A3415"/>
    <w:rsid w:val="005B0EE2"/>
    <w:rsid w:val="005B18DE"/>
    <w:rsid w:val="005B3312"/>
    <w:rsid w:val="005B3558"/>
    <w:rsid w:val="005B3DA8"/>
    <w:rsid w:val="005B7038"/>
    <w:rsid w:val="005C08C2"/>
    <w:rsid w:val="005C4CB4"/>
    <w:rsid w:val="005C54FF"/>
    <w:rsid w:val="005C6167"/>
    <w:rsid w:val="005C720C"/>
    <w:rsid w:val="005C7AA8"/>
    <w:rsid w:val="005D0952"/>
    <w:rsid w:val="005D22A9"/>
    <w:rsid w:val="005D3059"/>
    <w:rsid w:val="005D3498"/>
    <w:rsid w:val="005D4844"/>
    <w:rsid w:val="005D5AEC"/>
    <w:rsid w:val="005D5BA5"/>
    <w:rsid w:val="005D6FE6"/>
    <w:rsid w:val="005E145B"/>
    <w:rsid w:val="005E5C46"/>
    <w:rsid w:val="005E760C"/>
    <w:rsid w:val="005F0A69"/>
    <w:rsid w:val="005F2980"/>
    <w:rsid w:val="005F4931"/>
    <w:rsid w:val="005F4EE0"/>
    <w:rsid w:val="005F4F52"/>
    <w:rsid w:val="005F4F83"/>
    <w:rsid w:val="005F509D"/>
    <w:rsid w:val="005F654D"/>
    <w:rsid w:val="005F77AC"/>
    <w:rsid w:val="006017CC"/>
    <w:rsid w:val="00601AB7"/>
    <w:rsid w:val="006021A2"/>
    <w:rsid w:val="00602924"/>
    <w:rsid w:val="0060456E"/>
    <w:rsid w:val="00604629"/>
    <w:rsid w:val="0061453D"/>
    <w:rsid w:val="00617379"/>
    <w:rsid w:val="00617794"/>
    <w:rsid w:val="00617812"/>
    <w:rsid w:val="00617ACC"/>
    <w:rsid w:val="0062532F"/>
    <w:rsid w:val="00625C8F"/>
    <w:rsid w:val="006301F5"/>
    <w:rsid w:val="00631605"/>
    <w:rsid w:val="00632964"/>
    <w:rsid w:val="0063325D"/>
    <w:rsid w:val="006332B8"/>
    <w:rsid w:val="00635819"/>
    <w:rsid w:val="00636AE1"/>
    <w:rsid w:val="00636E59"/>
    <w:rsid w:val="006370F1"/>
    <w:rsid w:val="00640272"/>
    <w:rsid w:val="00642551"/>
    <w:rsid w:val="00642694"/>
    <w:rsid w:val="0064525A"/>
    <w:rsid w:val="00647284"/>
    <w:rsid w:val="00647F49"/>
    <w:rsid w:val="0065015E"/>
    <w:rsid w:val="00650244"/>
    <w:rsid w:val="0065441A"/>
    <w:rsid w:val="006547CA"/>
    <w:rsid w:val="00661329"/>
    <w:rsid w:val="0066326F"/>
    <w:rsid w:val="00664B45"/>
    <w:rsid w:val="00667147"/>
    <w:rsid w:val="00667DF3"/>
    <w:rsid w:val="00670C84"/>
    <w:rsid w:val="00671EE8"/>
    <w:rsid w:val="006745FA"/>
    <w:rsid w:val="00674736"/>
    <w:rsid w:val="00676D59"/>
    <w:rsid w:val="00677A00"/>
    <w:rsid w:val="00680439"/>
    <w:rsid w:val="0068049A"/>
    <w:rsid w:val="006804F1"/>
    <w:rsid w:val="006817B6"/>
    <w:rsid w:val="00682042"/>
    <w:rsid w:val="00682643"/>
    <w:rsid w:val="006829EA"/>
    <w:rsid w:val="006830CB"/>
    <w:rsid w:val="006857E6"/>
    <w:rsid w:val="0068649C"/>
    <w:rsid w:val="0069099D"/>
    <w:rsid w:val="00691FFD"/>
    <w:rsid w:val="00692688"/>
    <w:rsid w:val="0069416E"/>
    <w:rsid w:val="006943B7"/>
    <w:rsid w:val="00694B65"/>
    <w:rsid w:val="0069541B"/>
    <w:rsid w:val="00697B55"/>
    <w:rsid w:val="006A0A0A"/>
    <w:rsid w:val="006A0DB0"/>
    <w:rsid w:val="006A183F"/>
    <w:rsid w:val="006A35BA"/>
    <w:rsid w:val="006A4C4E"/>
    <w:rsid w:val="006A5119"/>
    <w:rsid w:val="006A568F"/>
    <w:rsid w:val="006A78A4"/>
    <w:rsid w:val="006B22B1"/>
    <w:rsid w:val="006B3F2C"/>
    <w:rsid w:val="006B6FC4"/>
    <w:rsid w:val="006B7DCF"/>
    <w:rsid w:val="006C23CD"/>
    <w:rsid w:val="006C25F2"/>
    <w:rsid w:val="006C2A74"/>
    <w:rsid w:val="006C5278"/>
    <w:rsid w:val="006C626C"/>
    <w:rsid w:val="006D3E28"/>
    <w:rsid w:val="006D51B7"/>
    <w:rsid w:val="006E0487"/>
    <w:rsid w:val="006E0758"/>
    <w:rsid w:val="006E0882"/>
    <w:rsid w:val="006E1997"/>
    <w:rsid w:val="006E2DE3"/>
    <w:rsid w:val="006E37D1"/>
    <w:rsid w:val="006E6FF5"/>
    <w:rsid w:val="006F3B03"/>
    <w:rsid w:val="006F5640"/>
    <w:rsid w:val="006F64E4"/>
    <w:rsid w:val="006F7506"/>
    <w:rsid w:val="00701EFE"/>
    <w:rsid w:val="00702EC1"/>
    <w:rsid w:val="00703E2F"/>
    <w:rsid w:val="00703E5F"/>
    <w:rsid w:val="00704147"/>
    <w:rsid w:val="007058B1"/>
    <w:rsid w:val="0071056F"/>
    <w:rsid w:val="00711027"/>
    <w:rsid w:val="007120B6"/>
    <w:rsid w:val="00712695"/>
    <w:rsid w:val="00713872"/>
    <w:rsid w:val="0071453D"/>
    <w:rsid w:val="00716356"/>
    <w:rsid w:val="00716E97"/>
    <w:rsid w:val="00721B6D"/>
    <w:rsid w:val="00723AA4"/>
    <w:rsid w:val="00724454"/>
    <w:rsid w:val="00724C3C"/>
    <w:rsid w:val="007307E4"/>
    <w:rsid w:val="0073165A"/>
    <w:rsid w:val="007317A0"/>
    <w:rsid w:val="00731F3A"/>
    <w:rsid w:val="00733748"/>
    <w:rsid w:val="00734258"/>
    <w:rsid w:val="007361A7"/>
    <w:rsid w:val="0073748F"/>
    <w:rsid w:val="00740116"/>
    <w:rsid w:val="00740E05"/>
    <w:rsid w:val="00743A49"/>
    <w:rsid w:val="00743E55"/>
    <w:rsid w:val="00747142"/>
    <w:rsid w:val="00750455"/>
    <w:rsid w:val="00751096"/>
    <w:rsid w:val="00752325"/>
    <w:rsid w:val="00753B94"/>
    <w:rsid w:val="00755744"/>
    <w:rsid w:val="00756116"/>
    <w:rsid w:val="00756544"/>
    <w:rsid w:val="00757196"/>
    <w:rsid w:val="00760BC4"/>
    <w:rsid w:val="00761969"/>
    <w:rsid w:val="00765E8F"/>
    <w:rsid w:val="00766111"/>
    <w:rsid w:val="00770176"/>
    <w:rsid w:val="0077404E"/>
    <w:rsid w:val="00774527"/>
    <w:rsid w:val="00775C53"/>
    <w:rsid w:val="00786510"/>
    <w:rsid w:val="00790AC1"/>
    <w:rsid w:val="007916DD"/>
    <w:rsid w:val="00792656"/>
    <w:rsid w:val="007948B2"/>
    <w:rsid w:val="00795359"/>
    <w:rsid w:val="00796C48"/>
    <w:rsid w:val="007A39FC"/>
    <w:rsid w:val="007A4B88"/>
    <w:rsid w:val="007B00BD"/>
    <w:rsid w:val="007B0C99"/>
    <w:rsid w:val="007B3ACB"/>
    <w:rsid w:val="007B47AF"/>
    <w:rsid w:val="007B55B1"/>
    <w:rsid w:val="007C0DA0"/>
    <w:rsid w:val="007C1133"/>
    <w:rsid w:val="007C2538"/>
    <w:rsid w:val="007C260B"/>
    <w:rsid w:val="007C3E96"/>
    <w:rsid w:val="007C4798"/>
    <w:rsid w:val="007C54CB"/>
    <w:rsid w:val="007C5EDE"/>
    <w:rsid w:val="007C637D"/>
    <w:rsid w:val="007C77AB"/>
    <w:rsid w:val="007D0A74"/>
    <w:rsid w:val="007D115C"/>
    <w:rsid w:val="007D1DFB"/>
    <w:rsid w:val="007D2857"/>
    <w:rsid w:val="007D43DA"/>
    <w:rsid w:val="007D5918"/>
    <w:rsid w:val="007E0ED4"/>
    <w:rsid w:val="007E115C"/>
    <w:rsid w:val="007E310D"/>
    <w:rsid w:val="007E71A7"/>
    <w:rsid w:val="007F193B"/>
    <w:rsid w:val="007F2BD8"/>
    <w:rsid w:val="007F57E4"/>
    <w:rsid w:val="007F6293"/>
    <w:rsid w:val="007F699E"/>
    <w:rsid w:val="008040E9"/>
    <w:rsid w:val="00804A27"/>
    <w:rsid w:val="00805DD1"/>
    <w:rsid w:val="008067B3"/>
    <w:rsid w:val="008074DC"/>
    <w:rsid w:val="00810286"/>
    <w:rsid w:val="008112B2"/>
    <w:rsid w:val="00812101"/>
    <w:rsid w:val="00812F4D"/>
    <w:rsid w:val="00814678"/>
    <w:rsid w:val="00823A27"/>
    <w:rsid w:val="00824092"/>
    <w:rsid w:val="00830E33"/>
    <w:rsid w:val="00832386"/>
    <w:rsid w:val="008335A9"/>
    <w:rsid w:val="00834977"/>
    <w:rsid w:val="00840794"/>
    <w:rsid w:val="0084483E"/>
    <w:rsid w:val="00845512"/>
    <w:rsid w:val="00847490"/>
    <w:rsid w:val="00847A34"/>
    <w:rsid w:val="00847B88"/>
    <w:rsid w:val="00850354"/>
    <w:rsid w:val="008508EC"/>
    <w:rsid w:val="008513F5"/>
    <w:rsid w:val="00852638"/>
    <w:rsid w:val="008541C0"/>
    <w:rsid w:val="008544D5"/>
    <w:rsid w:val="008544FB"/>
    <w:rsid w:val="00856062"/>
    <w:rsid w:val="008563A2"/>
    <w:rsid w:val="00860868"/>
    <w:rsid w:val="00862324"/>
    <w:rsid w:val="00862874"/>
    <w:rsid w:val="00862C4A"/>
    <w:rsid w:val="00862F80"/>
    <w:rsid w:val="00863696"/>
    <w:rsid w:val="008658B6"/>
    <w:rsid w:val="008658C6"/>
    <w:rsid w:val="008728D7"/>
    <w:rsid w:val="00872E89"/>
    <w:rsid w:val="00874473"/>
    <w:rsid w:val="00874F18"/>
    <w:rsid w:val="00877300"/>
    <w:rsid w:val="00880B33"/>
    <w:rsid w:val="00880F24"/>
    <w:rsid w:val="00881164"/>
    <w:rsid w:val="008828C8"/>
    <w:rsid w:val="00883094"/>
    <w:rsid w:val="008967F6"/>
    <w:rsid w:val="008979C8"/>
    <w:rsid w:val="008A0638"/>
    <w:rsid w:val="008A08F1"/>
    <w:rsid w:val="008A1561"/>
    <w:rsid w:val="008A1F58"/>
    <w:rsid w:val="008A26AE"/>
    <w:rsid w:val="008A3685"/>
    <w:rsid w:val="008A43C2"/>
    <w:rsid w:val="008A43DA"/>
    <w:rsid w:val="008A704F"/>
    <w:rsid w:val="008B0D79"/>
    <w:rsid w:val="008B1DD3"/>
    <w:rsid w:val="008B2195"/>
    <w:rsid w:val="008B5181"/>
    <w:rsid w:val="008B52BB"/>
    <w:rsid w:val="008B5E66"/>
    <w:rsid w:val="008C1D67"/>
    <w:rsid w:val="008C2B73"/>
    <w:rsid w:val="008C356E"/>
    <w:rsid w:val="008C44A8"/>
    <w:rsid w:val="008C6B54"/>
    <w:rsid w:val="008C7735"/>
    <w:rsid w:val="008C79F1"/>
    <w:rsid w:val="008D04D1"/>
    <w:rsid w:val="008D17A5"/>
    <w:rsid w:val="008D1AB8"/>
    <w:rsid w:val="008D1BB4"/>
    <w:rsid w:val="008D56A2"/>
    <w:rsid w:val="008D7284"/>
    <w:rsid w:val="008E30D0"/>
    <w:rsid w:val="008F0AA5"/>
    <w:rsid w:val="008F334D"/>
    <w:rsid w:val="008F50D0"/>
    <w:rsid w:val="008F558F"/>
    <w:rsid w:val="008F5720"/>
    <w:rsid w:val="008F5F8A"/>
    <w:rsid w:val="008F6E96"/>
    <w:rsid w:val="00900130"/>
    <w:rsid w:val="00900746"/>
    <w:rsid w:val="00901EF3"/>
    <w:rsid w:val="00904F30"/>
    <w:rsid w:val="0090626F"/>
    <w:rsid w:val="00906588"/>
    <w:rsid w:val="00907D01"/>
    <w:rsid w:val="00910D99"/>
    <w:rsid w:val="00912D5D"/>
    <w:rsid w:val="0091324D"/>
    <w:rsid w:val="00917F67"/>
    <w:rsid w:val="00922204"/>
    <w:rsid w:val="009308FF"/>
    <w:rsid w:val="00933B15"/>
    <w:rsid w:val="0093462E"/>
    <w:rsid w:val="00934DE0"/>
    <w:rsid w:val="009367D6"/>
    <w:rsid w:val="009379F9"/>
    <w:rsid w:val="00937F34"/>
    <w:rsid w:val="00940F20"/>
    <w:rsid w:val="0094458D"/>
    <w:rsid w:val="009451DE"/>
    <w:rsid w:val="00945347"/>
    <w:rsid w:val="00945520"/>
    <w:rsid w:val="00945D85"/>
    <w:rsid w:val="00946A56"/>
    <w:rsid w:val="009476CE"/>
    <w:rsid w:val="00950020"/>
    <w:rsid w:val="00950590"/>
    <w:rsid w:val="0095200E"/>
    <w:rsid w:val="00954D9C"/>
    <w:rsid w:val="00955BCB"/>
    <w:rsid w:val="00957EED"/>
    <w:rsid w:val="00960D62"/>
    <w:rsid w:val="00962EF2"/>
    <w:rsid w:val="00964A05"/>
    <w:rsid w:val="00970455"/>
    <w:rsid w:val="00971628"/>
    <w:rsid w:val="0097205B"/>
    <w:rsid w:val="009742BD"/>
    <w:rsid w:val="00974639"/>
    <w:rsid w:val="00975636"/>
    <w:rsid w:val="009770A4"/>
    <w:rsid w:val="00980771"/>
    <w:rsid w:val="00984982"/>
    <w:rsid w:val="00986EC0"/>
    <w:rsid w:val="00990BF2"/>
    <w:rsid w:val="00992E4E"/>
    <w:rsid w:val="009933DA"/>
    <w:rsid w:val="009946B6"/>
    <w:rsid w:val="00995113"/>
    <w:rsid w:val="00997031"/>
    <w:rsid w:val="009A0374"/>
    <w:rsid w:val="009A10B7"/>
    <w:rsid w:val="009A40B5"/>
    <w:rsid w:val="009A492F"/>
    <w:rsid w:val="009B075A"/>
    <w:rsid w:val="009B3066"/>
    <w:rsid w:val="009B4011"/>
    <w:rsid w:val="009B493D"/>
    <w:rsid w:val="009B619D"/>
    <w:rsid w:val="009B79F8"/>
    <w:rsid w:val="009C1E6B"/>
    <w:rsid w:val="009C519F"/>
    <w:rsid w:val="009C5DEF"/>
    <w:rsid w:val="009C6D1B"/>
    <w:rsid w:val="009D0409"/>
    <w:rsid w:val="009D0E8D"/>
    <w:rsid w:val="009D3542"/>
    <w:rsid w:val="009D48AB"/>
    <w:rsid w:val="009D506D"/>
    <w:rsid w:val="009D7867"/>
    <w:rsid w:val="009E2688"/>
    <w:rsid w:val="009E303D"/>
    <w:rsid w:val="009E4B58"/>
    <w:rsid w:val="009F01C7"/>
    <w:rsid w:val="009F065A"/>
    <w:rsid w:val="009F16D5"/>
    <w:rsid w:val="009F2FA9"/>
    <w:rsid w:val="009F4383"/>
    <w:rsid w:val="009F6D4C"/>
    <w:rsid w:val="00A01A6F"/>
    <w:rsid w:val="00A022D5"/>
    <w:rsid w:val="00A050AA"/>
    <w:rsid w:val="00A057D8"/>
    <w:rsid w:val="00A06C2B"/>
    <w:rsid w:val="00A071B7"/>
    <w:rsid w:val="00A1302B"/>
    <w:rsid w:val="00A131E6"/>
    <w:rsid w:val="00A14032"/>
    <w:rsid w:val="00A15B14"/>
    <w:rsid w:val="00A1711C"/>
    <w:rsid w:val="00A20609"/>
    <w:rsid w:val="00A21E76"/>
    <w:rsid w:val="00A261FB"/>
    <w:rsid w:val="00A2691F"/>
    <w:rsid w:val="00A27218"/>
    <w:rsid w:val="00A30BED"/>
    <w:rsid w:val="00A30CEE"/>
    <w:rsid w:val="00A32A64"/>
    <w:rsid w:val="00A34810"/>
    <w:rsid w:val="00A34E00"/>
    <w:rsid w:val="00A35CE4"/>
    <w:rsid w:val="00A4036D"/>
    <w:rsid w:val="00A41061"/>
    <w:rsid w:val="00A41557"/>
    <w:rsid w:val="00A4209B"/>
    <w:rsid w:val="00A424C4"/>
    <w:rsid w:val="00A428FF"/>
    <w:rsid w:val="00A431C6"/>
    <w:rsid w:val="00A4434B"/>
    <w:rsid w:val="00A47F34"/>
    <w:rsid w:val="00A50491"/>
    <w:rsid w:val="00A51370"/>
    <w:rsid w:val="00A538E6"/>
    <w:rsid w:val="00A5492A"/>
    <w:rsid w:val="00A55D03"/>
    <w:rsid w:val="00A561A2"/>
    <w:rsid w:val="00A57EE3"/>
    <w:rsid w:val="00A61825"/>
    <w:rsid w:val="00A61A1D"/>
    <w:rsid w:val="00A62FD2"/>
    <w:rsid w:val="00A6441B"/>
    <w:rsid w:val="00A6463B"/>
    <w:rsid w:val="00A652F0"/>
    <w:rsid w:val="00A669AC"/>
    <w:rsid w:val="00A66EBA"/>
    <w:rsid w:val="00A6715B"/>
    <w:rsid w:val="00A702E7"/>
    <w:rsid w:val="00A7094E"/>
    <w:rsid w:val="00A72F53"/>
    <w:rsid w:val="00A73313"/>
    <w:rsid w:val="00A7512A"/>
    <w:rsid w:val="00A75B3F"/>
    <w:rsid w:val="00A7600C"/>
    <w:rsid w:val="00A76FB3"/>
    <w:rsid w:val="00A770BF"/>
    <w:rsid w:val="00A80D6A"/>
    <w:rsid w:val="00A81F40"/>
    <w:rsid w:val="00A824D2"/>
    <w:rsid w:val="00A825CE"/>
    <w:rsid w:val="00A854BA"/>
    <w:rsid w:val="00A85795"/>
    <w:rsid w:val="00A94208"/>
    <w:rsid w:val="00A948EC"/>
    <w:rsid w:val="00A97CA3"/>
    <w:rsid w:val="00AA217F"/>
    <w:rsid w:val="00AA4109"/>
    <w:rsid w:val="00AA466D"/>
    <w:rsid w:val="00AA4E0F"/>
    <w:rsid w:val="00AA5C57"/>
    <w:rsid w:val="00AA6E49"/>
    <w:rsid w:val="00AB08FC"/>
    <w:rsid w:val="00AB09B3"/>
    <w:rsid w:val="00AB421A"/>
    <w:rsid w:val="00AB5297"/>
    <w:rsid w:val="00AB6BC9"/>
    <w:rsid w:val="00AC0BBE"/>
    <w:rsid w:val="00AC2AAA"/>
    <w:rsid w:val="00AD04ED"/>
    <w:rsid w:val="00AD12D8"/>
    <w:rsid w:val="00AD140F"/>
    <w:rsid w:val="00AD4FA2"/>
    <w:rsid w:val="00AE03E5"/>
    <w:rsid w:val="00AE1534"/>
    <w:rsid w:val="00AE2F55"/>
    <w:rsid w:val="00AE3348"/>
    <w:rsid w:val="00AE36F0"/>
    <w:rsid w:val="00AE3A6A"/>
    <w:rsid w:val="00AE3C04"/>
    <w:rsid w:val="00AF10BD"/>
    <w:rsid w:val="00AF203D"/>
    <w:rsid w:val="00AF2950"/>
    <w:rsid w:val="00AF2D0F"/>
    <w:rsid w:val="00AF5A0E"/>
    <w:rsid w:val="00AF69BA"/>
    <w:rsid w:val="00AF7672"/>
    <w:rsid w:val="00AF7998"/>
    <w:rsid w:val="00B000F0"/>
    <w:rsid w:val="00B04047"/>
    <w:rsid w:val="00B047F9"/>
    <w:rsid w:val="00B0542E"/>
    <w:rsid w:val="00B0584F"/>
    <w:rsid w:val="00B07355"/>
    <w:rsid w:val="00B1054F"/>
    <w:rsid w:val="00B11CB6"/>
    <w:rsid w:val="00B11E54"/>
    <w:rsid w:val="00B11EEC"/>
    <w:rsid w:val="00B1211A"/>
    <w:rsid w:val="00B12441"/>
    <w:rsid w:val="00B14777"/>
    <w:rsid w:val="00B20049"/>
    <w:rsid w:val="00B23176"/>
    <w:rsid w:val="00B24FC1"/>
    <w:rsid w:val="00B27855"/>
    <w:rsid w:val="00B311EA"/>
    <w:rsid w:val="00B314DD"/>
    <w:rsid w:val="00B328FB"/>
    <w:rsid w:val="00B34716"/>
    <w:rsid w:val="00B34A5C"/>
    <w:rsid w:val="00B37790"/>
    <w:rsid w:val="00B41A81"/>
    <w:rsid w:val="00B424B4"/>
    <w:rsid w:val="00B45508"/>
    <w:rsid w:val="00B467C3"/>
    <w:rsid w:val="00B4690F"/>
    <w:rsid w:val="00B47624"/>
    <w:rsid w:val="00B50E4C"/>
    <w:rsid w:val="00B52CFF"/>
    <w:rsid w:val="00B52F74"/>
    <w:rsid w:val="00B53832"/>
    <w:rsid w:val="00B5451F"/>
    <w:rsid w:val="00B564D8"/>
    <w:rsid w:val="00B575F0"/>
    <w:rsid w:val="00B57803"/>
    <w:rsid w:val="00B603C5"/>
    <w:rsid w:val="00B64D3D"/>
    <w:rsid w:val="00B66ECD"/>
    <w:rsid w:val="00B707FC"/>
    <w:rsid w:val="00B70C96"/>
    <w:rsid w:val="00B734EF"/>
    <w:rsid w:val="00B76D72"/>
    <w:rsid w:val="00B77653"/>
    <w:rsid w:val="00B812DA"/>
    <w:rsid w:val="00B81333"/>
    <w:rsid w:val="00B826CE"/>
    <w:rsid w:val="00B82991"/>
    <w:rsid w:val="00B8312D"/>
    <w:rsid w:val="00B836C9"/>
    <w:rsid w:val="00B8476F"/>
    <w:rsid w:val="00B8525C"/>
    <w:rsid w:val="00B875F6"/>
    <w:rsid w:val="00B87817"/>
    <w:rsid w:val="00B87DE2"/>
    <w:rsid w:val="00B9092A"/>
    <w:rsid w:val="00B922D0"/>
    <w:rsid w:val="00B9234B"/>
    <w:rsid w:val="00B92D72"/>
    <w:rsid w:val="00B9357D"/>
    <w:rsid w:val="00B96B53"/>
    <w:rsid w:val="00B972EF"/>
    <w:rsid w:val="00BA4061"/>
    <w:rsid w:val="00BA4DEC"/>
    <w:rsid w:val="00BA6D33"/>
    <w:rsid w:val="00BA70EF"/>
    <w:rsid w:val="00BA7761"/>
    <w:rsid w:val="00BA7D5D"/>
    <w:rsid w:val="00BB3734"/>
    <w:rsid w:val="00BB5493"/>
    <w:rsid w:val="00BB5721"/>
    <w:rsid w:val="00BC0F74"/>
    <w:rsid w:val="00BC131C"/>
    <w:rsid w:val="00BC3F3A"/>
    <w:rsid w:val="00BC52BC"/>
    <w:rsid w:val="00BC7F88"/>
    <w:rsid w:val="00BD10D6"/>
    <w:rsid w:val="00BD1DB7"/>
    <w:rsid w:val="00BD277E"/>
    <w:rsid w:val="00BD2ADE"/>
    <w:rsid w:val="00BD41BC"/>
    <w:rsid w:val="00BD4B30"/>
    <w:rsid w:val="00BE1A80"/>
    <w:rsid w:val="00BE1B2B"/>
    <w:rsid w:val="00BE247B"/>
    <w:rsid w:val="00BE4C22"/>
    <w:rsid w:val="00BE524E"/>
    <w:rsid w:val="00BE53D7"/>
    <w:rsid w:val="00BE54F6"/>
    <w:rsid w:val="00BE5FA6"/>
    <w:rsid w:val="00BE7D65"/>
    <w:rsid w:val="00BF00AB"/>
    <w:rsid w:val="00BF12F5"/>
    <w:rsid w:val="00BF2123"/>
    <w:rsid w:val="00BF5867"/>
    <w:rsid w:val="00BF594A"/>
    <w:rsid w:val="00BF65B0"/>
    <w:rsid w:val="00BF723F"/>
    <w:rsid w:val="00C005A9"/>
    <w:rsid w:val="00C02998"/>
    <w:rsid w:val="00C02EBA"/>
    <w:rsid w:val="00C1468D"/>
    <w:rsid w:val="00C14D34"/>
    <w:rsid w:val="00C220D1"/>
    <w:rsid w:val="00C22227"/>
    <w:rsid w:val="00C26F4F"/>
    <w:rsid w:val="00C2785E"/>
    <w:rsid w:val="00C307B9"/>
    <w:rsid w:val="00C324DC"/>
    <w:rsid w:val="00C33B6D"/>
    <w:rsid w:val="00C35DC9"/>
    <w:rsid w:val="00C376CB"/>
    <w:rsid w:val="00C42090"/>
    <w:rsid w:val="00C42503"/>
    <w:rsid w:val="00C43CB1"/>
    <w:rsid w:val="00C44EAA"/>
    <w:rsid w:val="00C45EAA"/>
    <w:rsid w:val="00C51D2B"/>
    <w:rsid w:val="00C52CE7"/>
    <w:rsid w:val="00C5439D"/>
    <w:rsid w:val="00C55615"/>
    <w:rsid w:val="00C55DD1"/>
    <w:rsid w:val="00C56BFD"/>
    <w:rsid w:val="00C57F3A"/>
    <w:rsid w:val="00C614D4"/>
    <w:rsid w:val="00C64832"/>
    <w:rsid w:val="00C66AE1"/>
    <w:rsid w:val="00C6706B"/>
    <w:rsid w:val="00C73555"/>
    <w:rsid w:val="00C741A6"/>
    <w:rsid w:val="00C774A4"/>
    <w:rsid w:val="00C8237A"/>
    <w:rsid w:val="00C83040"/>
    <w:rsid w:val="00C85DA7"/>
    <w:rsid w:val="00C86562"/>
    <w:rsid w:val="00C871F5"/>
    <w:rsid w:val="00C902A7"/>
    <w:rsid w:val="00C91F57"/>
    <w:rsid w:val="00C945C0"/>
    <w:rsid w:val="00C95114"/>
    <w:rsid w:val="00C96B44"/>
    <w:rsid w:val="00C974AE"/>
    <w:rsid w:val="00CA2C09"/>
    <w:rsid w:val="00CA5A29"/>
    <w:rsid w:val="00CA6AA2"/>
    <w:rsid w:val="00CA6AEC"/>
    <w:rsid w:val="00CA6E0F"/>
    <w:rsid w:val="00CB443B"/>
    <w:rsid w:val="00CB49FC"/>
    <w:rsid w:val="00CB54B2"/>
    <w:rsid w:val="00CB568C"/>
    <w:rsid w:val="00CB6989"/>
    <w:rsid w:val="00CB7A9A"/>
    <w:rsid w:val="00CC4001"/>
    <w:rsid w:val="00CC47F1"/>
    <w:rsid w:val="00CC64A7"/>
    <w:rsid w:val="00CD144F"/>
    <w:rsid w:val="00CD19AF"/>
    <w:rsid w:val="00CD1A53"/>
    <w:rsid w:val="00CD231D"/>
    <w:rsid w:val="00CD288B"/>
    <w:rsid w:val="00CD30EA"/>
    <w:rsid w:val="00CD6281"/>
    <w:rsid w:val="00CE03FB"/>
    <w:rsid w:val="00CE0753"/>
    <w:rsid w:val="00CE0AA0"/>
    <w:rsid w:val="00CE3453"/>
    <w:rsid w:val="00CE46BF"/>
    <w:rsid w:val="00CE47EC"/>
    <w:rsid w:val="00CE56AA"/>
    <w:rsid w:val="00D00B12"/>
    <w:rsid w:val="00D024E3"/>
    <w:rsid w:val="00D027D8"/>
    <w:rsid w:val="00D02E62"/>
    <w:rsid w:val="00D04159"/>
    <w:rsid w:val="00D04F10"/>
    <w:rsid w:val="00D066DF"/>
    <w:rsid w:val="00D06B41"/>
    <w:rsid w:val="00D06C99"/>
    <w:rsid w:val="00D12BDD"/>
    <w:rsid w:val="00D21E7D"/>
    <w:rsid w:val="00D2675D"/>
    <w:rsid w:val="00D34528"/>
    <w:rsid w:val="00D3593B"/>
    <w:rsid w:val="00D36FED"/>
    <w:rsid w:val="00D371C6"/>
    <w:rsid w:val="00D40C7C"/>
    <w:rsid w:val="00D44764"/>
    <w:rsid w:val="00D45267"/>
    <w:rsid w:val="00D45528"/>
    <w:rsid w:val="00D460EF"/>
    <w:rsid w:val="00D47580"/>
    <w:rsid w:val="00D47A1C"/>
    <w:rsid w:val="00D47E77"/>
    <w:rsid w:val="00D506B4"/>
    <w:rsid w:val="00D517BE"/>
    <w:rsid w:val="00D52ABD"/>
    <w:rsid w:val="00D55B85"/>
    <w:rsid w:val="00D55C3D"/>
    <w:rsid w:val="00D60C72"/>
    <w:rsid w:val="00D61824"/>
    <w:rsid w:val="00D64601"/>
    <w:rsid w:val="00D64AB8"/>
    <w:rsid w:val="00D64B26"/>
    <w:rsid w:val="00D67541"/>
    <w:rsid w:val="00D710E4"/>
    <w:rsid w:val="00D71C90"/>
    <w:rsid w:val="00D743B9"/>
    <w:rsid w:val="00D743F8"/>
    <w:rsid w:val="00D75902"/>
    <w:rsid w:val="00D75C56"/>
    <w:rsid w:val="00D810E0"/>
    <w:rsid w:val="00D81580"/>
    <w:rsid w:val="00D831B6"/>
    <w:rsid w:val="00D838C1"/>
    <w:rsid w:val="00D8451E"/>
    <w:rsid w:val="00D86EA6"/>
    <w:rsid w:val="00D879D2"/>
    <w:rsid w:val="00D90DF8"/>
    <w:rsid w:val="00D9186D"/>
    <w:rsid w:val="00D93B75"/>
    <w:rsid w:val="00D963A6"/>
    <w:rsid w:val="00D96414"/>
    <w:rsid w:val="00D9646F"/>
    <w:rsid w:val="00D9655E"/>
    <w:rsid w:val="00D9749E"/>
    <w:rsid w:val="00D97F36"/>
    <w:rsid w:val="00DA084A"/>
    <w:rsid w:val="00DA22AF"/>
    <w:rsid w:val="00DA44F9"/>
    <w:rsid w:val="00DA5D3E"/>
    <w:rsid w:val="00DA63C1"/>
    <w:rsid w:val="00DB09E4"/>
    <w:rsid w:val="00DB2E7A"/>
    <w:rsid w:val="00DB5478"/>
    <w:rsid w:val="00DB5FEA"/>
    <w:rsid w:val="00DC2172"/>
    <w:rsid w:val="00DC355D"/>
    <w:rsid w:val="00DC624C"/>
    <w:rsid w:val="00DC70F2"/>
    <w:rsid w:val="00DD03F5"/>
    <w:rsid w:val="00DD180B"/>
    <w:rsid w:val="00DD3B45"/>
    <w:rsid w:val="00DD3B79"/>
    <w:rsid w:val="00DD4319"/>
    <w:rsid w:val="00DD548B"/>
    <w:rsid w:val="00DD5E84"/>
    <w:rsid w:val="00DE0957"/>
    <w:rsid w:val="00DE2231"/>
    <w:rsid w:val="00DE2DBA"/>
    <w:rsid w:val="00DE3E3C"/>
    <w:rsid w:val="00DE49E3"/>
    <w:rsid w:val="00DF02B6"/>
    <w:rsid w:val="00DF7237"/>
    <w:rsid w:val="00E00B81"/>
    <w:rsid w:val="00E0316F"/>
    <w:rsid w:val="00E0747A"/>
    <w:rsid w:val="00E0772C"/>
    <w:rsid w:val="00E11046"/>
    <w:rsid w:val="00E1298D"/>
    <w:rsid w:val="00E16526"/>
    <w:rsid w:val="00E16B02"/>
    <w:rsid w:val="00E21E3D"/>
    <w:rsid w:val="00E22A2A"/>
    <w:rsid w:val="00E24152"/>
    <w:rsid w:val="00E2462C"/>
    <w:rsid w:val="00E266E1"/>
    <w:rsid w:val="00E26AD1"/>
    <w:rsid w:val="00E27227"/>
    <w:rsid w:val="00E27C33"/>
    <w:rsid w:val="00E27D6B"/>
    <w:rsid w:val="00E30B30"/>
    <w:rsid w:val="00E31042"/>
    <w:rsid w:val="00E32079"/>
    <w:rsid w:val="00E33ED8"/>
    <w:rsid w:val="00E34260"/>
    <w:rsid w:val="00E35CCF"/>
    <w:rsid w:val="00E36A1D"/>
    <w:rsid w:val="00E36F0B"/>
    <w:rsid w:val="00E37163"/>
    <w:rsid w:val="00E37ACD"/>
    <w:rsid w:val="00E4050C"/>
    <w:rsid w:val="00E409A5"/>
    <w:rsid w:val="00E40B15"/>
    <w:rsid w:val="00E45761"/>
    <w:rsid w:val="00E4594E"/>
    <w:rsid w:val="00E5074F"/>
    <w:rsid w:val="00E50B3C"/>
    <w:rsid w:val="00E518EC"/>
    <w:rsid w:val="00E561D0"/>
    <w:rsid w:val="00E573A8"/>
    <w:rsid w:val="00E60D66"/>
    <w:rsid w:val="00E625C3"/>
    <w:rsid w:val="00E639E2"/>
    <w:rsid w:val="00E6472A"/>
    <w:rsid w:val="00E6639F"/>
    <w:rsid w:val="00E71749"/>
    <w:rsid w:val="00E71F57"/>
    <w:rsid w:val="00E72594"/>
    <w:rsid w:val="00E733B3"/>
    <w:rsid w:val="00E733F7"/>
    <w:rsid w:val="00E81CFE"/>
    <w:rsid w:val="00E87ACA"/>
    <w:rsid w:val="00E90089"/>
    <w:rsid w:val="00E92155"/>
    <w:rsid w:val="00E9283B"/>
    <w:rsid w:val="00E941BE"/>
    <w:rsid w:val="00E948BA"/>
    <w:rsid w:val="00EA41F2"/>
    <w:rsid w:val="00EA7914"/>
    <w:rsid w:val="00EA7ED7"/>
    <w:rsid w:val="00EB2949"/>
    <w:rsid w:val="00EB3A95"/>
    <w:rsid w:val="00EB4C07"/>
    <w:rsid w:val="00EB6974"/>
    <w:rsid w:val="00EB7DDF"/>
    <w:rsid w:val="00EC4302"/>
    <w:rsid w:val="00EC4F6A"/>
    <w:rsid w:val="00EC5137"/>
    <w:rsid w:val="00EC51C7"/>
    <w:rsid w:val="00EC7EA7"/>
    <w:rsid w:val="00ED17FD"/>
    <w:rsid w:val="00ED5404"/>
    <w:rsid w:val="00ED6297"/>
    <w:rsid w:val="00ED7269"/>
    <w:rsid w:val="00EE17A6"/>
    <w:rsid w:val="00EE1F2B"/>
    <w:rsid w:val="00EE4774"/>
    <w:rsid w:val="00EE4C78"/>
    <w:rsid w:val="00EE5A21"/>
    <w:rsid w:val="00EE61EB"/>
    <w:rsid w:val="00EE71AC"/>
    <w:rsid w:val="00EE7ABC"/>
    <w:rsid w:val="00EF0A3F"/>
    <w:rsid w:val="00EF17F9"/>
    <w:rsid w:val="00EF40FF"/>
    <w:rsid w:val="00EF450C"/>
    <w:rsid w:val="00EF6068"/>
    <w:rsid w:val="00EF638F"/>
    <w:rsid w:val="00EF7781"/>
    <w:rsid w:val="00EF78D4"/>
    <w:rsid w:val="00F00BB6"/>
    <w:rsid w:val="00F010C5"/>
    <w:rsid w:val="00F0364D"/>
    <w:rsid w:val="00F10028"/>
    <w:rsid w:val="00F12DD0"/>
    <w:rsid w:val="00F13007"/>
    <w:rsid w:val="00F1452B"/>
    <w:rsid w:val="00F15490"/>
    <w:rsid w:val="00F20AEE"/>
    <w:rsid w:val="00F20B69"/>
    <w:rsid w:val="00F21279"/>
    <w:rsid w:val="00F22517"/>
    <w:rsid w:val="00F22F18"/>
    <w:rsid w:val="00F245A2"/>
    <w:rsid w:val="00F26C91"/>
    <w:rsid w:val="00F2729A"/>
    <w:rsid w:val="00F3098C"/>
    <w:rsid w:val="00F31678"/>
    <w:rsid w:val="00F32B90"/>
    <w:rsid w:val="00F3306C"/>
    <w:rsid w:val="00F341DC"/>
    <w:rsid w:val="00F40A3B"/>
    <w:rsid w:val="00F41B7E"/>
    <w:rsid w:val="00F4370C"/>
    <w:rsid w:val="00F45236"/>
    <w:rsid w:val="00F45E28"/>
    <w:rsid w:val="00F46E20"/>
    <w:rsid w:val="00F47752"/>
    <w:rsid w:val="00F50AF7"/>
    <w:rsid w:val="00F55DCB"/>
    <w:rsid w:val="00F57380"/>
    <w:rsid w:val="00F57B9D"/>
    <w:rsid w:val="00F62734"/>
    <w:rsid w:val="00F63EA2"/>
    <w:rsid w:val="00F64BEF"/>
    <w:rsid w:val="00F6587D"/>
    <w:rsid w:val="00F7003C"/>
    <w:rsid w:val="00F70553"/>
    <w:rsid w:val="00F7197F"/>
    <w:rsid w:val="00F72964"/>
    <w:rsid w:val="00F7558B"/>
    <w:rsid w:val="00F80524"/>
    <w:rsid w:val="00F81A95"/>
    <w:rsid w:val="00F81C3B"/>
    <w:rsid w:val="00F85D22"/>
    <w:rsid w:val="00F87207"/>
    <w:rsid w:val="00F951F9"/>
    <w:rsid w:val="00F9787D"/>
    <w:rsid w:val="00FA0A12"/>
    <w:rsid w:val="00FA1C58"/>
    <w:rsid w:val="00FA2235"/>
    <w:rsid w:val="00FA3A48"/>
    <w:rsid w:val="00FA5C69"/>
    <w:rsid w:val="00FA6478"/>
    <w:rsid w:val="00FB249E"/>
    <w:rsid w:val="00FB2825"/>
    <w:rsid w:val="00FB3B3C"/>
    <w:rsid w:val="00FB55C5"/>
    <w:rsid w:val="00FB6B9A"/>
    <w:rsid w:val="00FB784F"/>
    <w:rsid w:val="00FC0B83"/>
    <w:rsid w:val="00FC45FD"/>
    <w:rsid w:val="00FC4D8C"/>
    <w:rsid w:val="00FC55A6"/>
    <w:rsid w:val="00FC5DB7"/>
    <w:rsid w:val="00FC6719"/>
    <w:rsid w:val="00FD22D5"/>
    <w:rsid w:val="00FD4F77"/>
    <w:rsid w:val="00FE0775"/>
    <w:rsid w:val="00FE09EE"/>
    <w:rsid w:val="00FE218B"/>
    <w:rsid w:val="00FE479F"/>
    <w:rsid w:val="00FE5775"/>
    <w:rsid w:val="00FE724A"/>
    <w:rsid w:val="00FE775A"/>
    <w:rsid w:val="00FF315B"/>
    <w:rsid w:val="00FF4D68"/>
    <w:rsid w:val="00FF579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DF5F7"/>
  <w15:docId w15:val="{16380838-1339-410C-BBE3-B26C94EF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lt-L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AF6"/>
  </w:style>
  <w:style w:type="paragraph" w:styleId="Heading1">
    <w:name w:val="heading 1"/>
    <w:basedOn w:val="Normal"/>
    <w:next w:val="Normal"/>
    <w:link w:val="Heading1Char"/>
    <w:uiPriority w:val="9"/>
    <w:qFormat/>
    <w:rsid w:val="00EF17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D2AC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1F9"/>
    <w:rPr>
      <w:rFonts w:ascii="Tahoma" w:hAnsi="Tahoma" w:cs="Tahoma"/>
      <w:sz w:val="16"/>
      <w:szCs w:val="16"/>
    </w:rPr>
  </w:style>
  <w:style w:type="character" w:customStyle="1" w:styleId="BalloonTextChar">
    <w:name w:val="Balloon Text Char"/>
    <w:basedOn w:val="DefaultParagraphFont"/>
    <w:link w:val="BalloonText"/>
    <w:uiPriority w:val="99"/>
    <w:semiHidden/>
    <w:rsid w:val="00F951F9"/>
    <w:rPr>
      <w:rFonts w:ascii="Tahoma" w:hAnsi="Tahoma" w:cs="Tahoma"/>
      <w:sz w:val="16"/>
      <w:szCs w:val="16"/>
    </w:rPr>
  </w:style>
  <w:style w:type="paragraph" w:styleId="Header">
    <w:name w:val="header"/>
    <w:basedOn w:val="Normal"/>
    <w:link w:val="HeaderChar"/>
    <w:uiPriority w:val="99"/>
    <w:unhideWhenUsed/>
    <w:rsid w:val="00F951F9"/>
    <w:pPr>
      <w:tabs>
        <w:tab w:val="center" w:pos="4819"/>
        <w:tab w:val="right" w:pos="9638"/>
      </w:tabs>
    </w:pPr>
  </w:style>
  <w:style w:type="character" w:customStyle="1" w:styleId="HeaderChar">
    <w:name w:val="Header Char"/>
    <w:basedOn w:val="DefaultParagraphFont"/>
    <w:link w:val="Header"/>
    <w:uiPriority w:val="99"/>
    <w:rsid w:val="00F951F9"/>
  </w:style>
  <w:style w:type="paragraph" w:styleId="Footer">
    <w:name w:val="footer"/>
    <w:basedOn w:val="Normal"/>
    <w:link w:val="FooterChar"/>
    <w:uiPriority w:val="99"/>
    <w:unhideWhenUsed/>
    <w:rsid w:val="00F951F9"/>
    <w:pPr>
      <w:tabs>
        <w:tab w:val="center" w:pos="4819"/>
        <w:tab w:val="right" w:pos="9638"/>
      </w:tabs>
    </w:pPr>
  </w:style>
  <w:style w:type="character" w:customStyle="1" w:styleId="FooterChar">
    <w:name w:val="Footer Char"/>
    <w:basedOn w:val="DefaultParagraphFont"/>
    <w:link w:val="Footer"/>
    <w:uiPriority w:val="99"/>
    <w:rsid w:val="00F951F9"/>
  </w:style>
  <w:style w:type="numbering" w:customStyle="1" w:styleId="PstrnumeracijaKT">
    <w:name w:val="Pstr numeracija KT"/>
    <w:uiPriority w:val="99"/>
    <w:rsid w:val="00FE724A"/>
    <w:pPr>
      <w:numPr>
        <w:numId w:val="1"/>
      </w:numPr>
    </w:pPr>
  </w:style>
  <w:style w:type="paragraph" w:styleId="ListParagraph">
    <w:name w:val="List Paragraph"/>
    <w:basedOn w:val="Normal"/>
    <w:link w:val="ListParagraphChar"/>
    <w:uiPriority w:val="34"/>
    <w:qFormat/>
    <w:rsid w:val="00DF02B6"/>
    <w:pPr>
      <w:ind w:left="720"/>
      <w:contextualSpacing/>
    </w:pPr>
  </w:style>
  <w:style w:type="paragraph" w:customStyle="1" w:styleId="KTpstrnum">
    <w:name w:val="KT pstr num"/>
    <w:basedOn w:val="Normal"/>
    <w:link w:val="KTpstrnumChar"/>
    <w:qFormat/>
    <w:rsid w:val="00DF02B6"/>
    <w:pPr>
      <w:numPr>
        <w:numId w:val="2"/>
      </w:numPr>
    </w:pPr>
  </w:style>
  <w:style w:type="table" w:styleId="TableGrid">
    <w:name w:val="Table Grid"/>
    <w:basedOn w:val="TableNormal"/>
    <w:uiPriority w:val="59"/>
    <w:rsid w:val="00DF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F02B6"/>
  </w:style>
  <w:style w:type="character" w:customStyle="1" w:styleId="KTpstrnumChar">
    <w:name w:val="KT pstr num Char"/>
    <w:basedOn w:val="ListParagraphChar"/>
    <w:link w:val="KTpstrnum"/>
    <w:rsid w:val="00CE0753"/>
  </w:style>
  <w:style w:type="paragraph" w:styleId="FootnoteText">
    <w:name w:val="footnote text"/>
    <w:basedOn w:val="Normal"/>
    <w:link w:val="FootnoteTextChar"/>
    <w:uiPriority w:val="99"/>
    <w:unhideWhenUsed/>
    <w:rsid w:val="00352E74"/>
    <w:rPr>
      <w:sz w:val="20"/>
      <w:szCs w:val="20"/>
    </w:rPr>
  </w:style>
  <w:style w:type="character" w:customStyle="1" w:styleId="FootnoteTextChar">
    <w:name w:val="Footnote Text Char"/>
    <w:basedOn w:val="DefaultParagraphFont"/>
    <w:link w:val="FootnoteText"/>
    <w:uiPriority w:val="99"/>
    <w:rsid w:val="00352E74"/>
    <w:rPr>
      <w:sz w:val="20"/>
      <w:szCs w:val="20"/>
    </w:rPr>
  </w:style>
  <w:style w:type="character" w:styleId="FootnoteReference">
    <w:name w:val="footnote reference"/>
    <w:basedOn w:val="DefaultParagraphFont"/>
    <w:uiPriority w:val="99"/>
    <w:semiHidden/>
    <w:unhideWhenUsed/>
    <w:rsid w:val="00352E74"/>
    <w:rPr>
      <w:vertAlign w:val="superscript"/>
    </w:rPr>
  </w:style>
  <w:style w:type="paragraph" w:customStyle="1" w:styleId="KTbenum">
    <w:name w:val="KT be num"/>
    <w:basedOn w:val="Normal"/>
    <w:link w:val="KTbenumChar"/>
    <w:qFormat/>
    <w:rsid w:val="00D06C99"/>
    <w:pPr>
      <w:ind w:firstLine="567"/>
    </w:pPr>
  </w:style>
  <w:style w:type="character" w:customStyle="1" w:styleId="KTbenumChar">
    <w:name w:val="KT be num Char"/>
    <w:basedOn w:val="DefaultParagraphFont"/>
    <w:link w:val="KTbenum"/>
    <w:rsid w:val="00D06C99"/>
  </w:style>
  <w:style w:type="numbering" w:customStyle="1" w:styleId="KTreznum">
    <w:name w:val="KT rez num"/>
    <w:uiPriority w:val="99"/>
    <w:rsid w:val="00A06C2B"/>
    <w:pPr>
      <w:numPr>
        <w:numId w:val="3"/>
      </w:numPr>
    </w:pPr>
  </w:style>
  <w:style w:type="paragraph" w:styleId="CommentText">
    <w:name w:val="annotation text"/>
    <w:basedOn w:val="Normal"/>
    <w:link w:val="CommentTextChar"/>
    <w:uiPriority w:val="99"/>
    <w:unhideWhenUsed/>
    <w:rsid w:val="001600B3"/>
    <w:rPr>
      <w:sz w:val="20"/>
      <w:szCs w:val="20"/>
    </w:rPr>
  </w:style>
  <w:style w:type="character" w:customStyle="1" w:styleId="CommentTextChar">
    <w:name w:val="Comment Text Char"/>
    <w:basedOn w:val="DefaultParagraphFont"/>
    <w:link w:val="CommentText"/>
    <w:uiPriority w:val="99"/>
    <w:rsid w:val="001600B3"/>
    <w:rPr>
      <w:sz w:val="20"/>
      <w:szCs w:val="20"/>
    </w:rPr>
  </w:style>
  <w:style w:type="character" w:styleId="Hyperlink">
    <w:name w:val="Hyperlink"/>
    <w:basedOn w:val="DefaultParagraphFont"/>
    <w:uiPriority w:val="99"/>
    <w:unhideWhenUsed/>
    <w:rsid w:val="001600B3"/>
    <w:rPr>
      <w:color w:val="0000FF" w:themeColor="hyperlink"/>
      <w:u w:val="single"/>
    </w:rPr>
  </w:style>
  <w:style w:type="character" w:styleId="CommentReference">
    <w:name w:val="annotation reference"/>
    <w:basedOn w:val="DefaultParagraphFont"/>
    <w:uiPriority w:val="99"/>
    <w:semiHidden/>
    <w:unhideWhenUsed/>
    <w:rsid w:val="001600B3"/>
    <w:rPr>
      <w:sz w:val="16"/>
      <w:szCs w:val="16"/>
    </w:rPr>
  </w:style>
  <w:style w:type="numbering" w:customStyle="1" w:styleId="KTpunktai">
    <w:name w:val="KT punktai"/>
    <w:uiPriority w:val="99"/>
    <w:rsid w:val="00186BE8"/>
    <w:pPr>
      <w:numPr>
        <w:numId w:val="8"/>
      </w:numPr>
    </w:pPr>
  </w:style>
  <w:style w:type="paragraph" w:customStyle="1" w:styleId="KTpunkt">
    <w:name w:val="KT punkt"/>
    <w:basedOn w:val="Normal"/>
    <w:link w:val="KTpunktChar"/>
    <w:qFormat/>
    <w:rsid w:val="00186BE8"/>
    <w:pPr>
      <w:ind w:firstLine="567"/>
      <w:contextualSpacing/>
    </w:pPr>
    <w:rPr>
      <w:szCs w:val="22"/>
    </w:rPr>
  </w:style>
  <w:style w:type="character" w:customStyle="1" w:styleId="Heading1Char">
    <w:name w:val="Heading 1 Char"/>
    <w:basedOn w:val="DefaultParagraphFont"/>
    <w:link w:val="Heading1"/>
    <w:uiPriority w:val="9"/>
    <w:rsid w:val="00EF17F9"/>
    <w:rPr>
      <w:rFonts w:asciiTheme="majorHAnsi" w:eastAsiaTheme="majorEastAsia" w:hAnsiTheme="majorHAnsi" w:cstheme="majorBidi"/>
      <w:b/>
      <w:bCs/>
      <w:color w:val="365F91" w:themeColor="accent1" w:themeShade="BF"/>
      <w:sz w:val="28"/>
      <w:szCs w:val="28"/>
    </w:rPr>
  </w:style>
  <w:style w:type="character" w:customStyle="1" w:styleId="KTpunktChar">
    <w:name w:val="KT punkt Char"/>
    <w:basedOn w:val="DefaultParagraphFont"/>
    <w:link w:val="KTpunkt"/>
    <w:rsid w:val="00186BE8"/>
    <w:rPr>
      <w:szCs w:val="22"/>
    </w:rPr>
  </w:style>
  <w:style w:type="paragraph" w:customStyle="1" w:styleId="KTdalysnum">
    <w:name w:val="KT dalys num"/>
    <w:basedOn w:val="Heading1"/>
    <w:next w:val="KTpstrnum"/>
    <w:link w:val="KTdalysnumChar"/>
    <w:qFormat/>
    <w:rsid w:val="00A01A6F"/>
    <w:pPr>
      <w:spacing w:before="0" w:after="240"/>
      <w:ind w:firstLine="567"/>
    </w:pPr>
    <w:rPr>
      <w:rFonts w:ascii="Times New Roman" w:hAnsi="Times New Roman" w:cs="Times New Roman"/>
      <w:color w:val="auto"/>
      <w:sz w:val="24"/>
      <w:szCs w:val="24"/>
    </w:rPr>
  </w:style>
  <w:style w:type="paragraph" w:customStyle="1" w:styleId="KTskyrius">
    <w:name w:val="KT skyrius"/>
    <w:basedOn w:val="ListParagraph"/>
    <w:link w:val="KTskyriusChar"/>
    <w:rsid w:val="00002F6D"/>
    <w:pPr>
      <w:numPr>
        <w:numId w:val="10"/>
      </w:numPr>
      <w:jc w:val="center"/>
    </w:pPr>
    <w:rPr>
      <w:b/>
      <w:caps/>
    </w:rPr>
  </w:style>
  <w:style w:type="character" w:customStyle="1" w:styleId="KTdalysnumChar">
    <w:name w:val="KT dalys num Char"/>
    <w:basedOn w:val="Heading1Char"/>
    <w:link w:val="KTdalysnum"/>
    <w:rsid w:val="00A01A6F"/>
    <w:rPr>
      <w:rFonts w:asciiTheme="majorHAnsi" w:eastAsiaTheme="majorEastAsia" w:hAnsiTheme="majorHAnsi" w:cs="Times New Roman"/>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E2DE3"/>
    <w:rPr>
      <w:b/>
      <w:bCs/>
    </w:rPr>
  </w:style>
  <w:style w:type="character" w:customStyle="1" w:styleId="KTskyriusChar">
    <w:name w:val="KT skyrius Char"/>
    <w:basedOn w:val="ListParagraphChar"/>
    <w:link w:val="KTskyrius"/>
    <w:rsid w:val="00002F6D"/>
    <w:rPr>
      <w:b/>
      <w:caps/>
    </w:rPr>
  </w:style>
  <w:style w:type="character" w:customStyle="1" w:styleId="CommentSubjectChar">
    <w:name w:val="Comment Subject Char"/>
    <w:basedOn w:val="CommentTextChar"/>
    <w:link w:val="CommentSubject"/>
    <w:uiPriority w:val="99"/>
    <w:semiHidden/>
    <w:rsid w:val="006E2DE3"/>
    <w:rPr>
      <w:b/>
      <w:bCs/>
      <w:sz w:val="20"/>
      <w:szCs w:val="20"/>
    </w:rPr>
  </w:style>
  <w:style w:type="character" w:customStyle="1" w:styleId="apple-converted-space">
    <w:name w:val="apple-converted-space"/>
    <w:basedOn w:val="DefaultParagraphFont"/>
    <w:rsid w:val="009D0409"/>
  </w:style>
  <w:style w:type="character" w:styleId="Strong">
    <w:name w:val="Strong"/>
    <w:basedOn w:val="DefaultParagraphFont"/>
    <w:uiPriority w:val="22"/>
    <w:qFormat/>
    <w:rsid w:val="009D0409"/>
    <w:rPr>
      <w:b/>
      <w:bCs/>
    </w:rPr>
  </w:style>
  <w:style w:type="character" w:styleId="UnresolvedMention">
    <w:name w:val="Unresolved Mention"/>
    <w:basedOn w:val="DefaultParagraphFont"/>
    <w:uiPriority w:val="99"/>
    <w:semiHidden/>
    <w:unhideWhenUsed/>
    <w:rsid w:val="00323C42"/>
    <w:rPr>
      <w:color w:val="605E5C"/>
      <w:shd w:val="clear" w:color="auto" w:fill="E1DFDD"/>
    </w:rPr>
  </w:style>
  <w:style w:type="character" w:customStyle="1" w:styleId="Heading3Char">
    <w:name w:val="Heading 3 Char"/>
    <w:basedOn w:val="DefaultParagraphFont"/>
    <w:link w:val="Heading3"/>
    <w:uiPriority w:val="9"/>
    <w:semiHidden/>
    <w:rsid w:val="004D2AC0"/>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1F7E45"/>
    <w:rPr>
      <w:color w:val="800080" w:themeColor="followedHyperlink"/>
      <w:u w:val="single"/>
    </w:rPr>
  </w:style>
  <w:style w:type="paragraph" w:styleId="Revision">
    <w:name w:val="Revision"/>
    <w:hidden/>
    <w:uiPriority w:val="99"/>
    <w:semiHidden/>
    <w:rsid w:val="004C27E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2501">
      <w:bodyDiv w:val="1"/>
      <w:marLeft w:val="0"/>
      <w:marRight w:val="0"/>
      <w:marTop w:val="0"/>
      <w:marBottom w:val="0"/>
      <w:divBdr>
        <w:top w:val="none" w:sz="0" w:space="0" w:color="auto"/>
        <w:left w:val="none" w:sz="0" w:space="0" w:color="auto"/>
        <w:bottom w:val="none" w:sz="0" w:space="0" w:color="auto"/>
        <w:right w:val="none" w:sz="0" w:space="0" w:color="auto"/>
      </w:divBdr>
      <w:divsChild>
        <w:div w:id="44641148">
          <w:marLeft w:val="0"/>
          <w:marRight w:val="0"/>
          <w:marTop w:val="0"/>
          <w:marBottom w:val="0"/>
          <w:divBdr>
            <w:top w:val="none" w:sz="0" w:space="0" w:color="auto"/>
            <w:left w:val="none" w:sz="0" w:space="0" w:color="auto"/>
            <w:bottom w:val="none" w:sz="0" w:space="0" w:color="auto"/>
            <w:right w:val="none" w:sz="0" w:space="0" w:color="auto"/>
          </w:divBdr>
        </w:div>
        <w:div w:id="1352561682">
          <w:marLeft w:val="0"/>
          <w:marRight w:val="0"/>
          <w:marTop w:val="0"/>
          <w:marBottom w:val="0"/>
          <w:divBdr>
            <w:top w:val="none" w:sz="0" w:space="0" w:color="auto"/>
            <w:left w:val="none" w:sz="0" w:space="0" w:color="auto"/>
            <w:bottom w:val="none" w:sz="0" w:space="0" w:color="auto"/>
            <w:right w:val="none" w:sz="0" w:space="0" w:color="auto"/>
          </w:divBdr>
        </w:div>
        <w:div w:id="1393459119">
          <w:marLeft w:val="0"/>
          <w:marRight w:val="0"/>
          <w:marTop w:val="0"/>
          <w:marBottom w:val="0"/>
          <w:divBdr>
            <w:top w:val="none" w:sz="0" w:space="0" w:color="auto"/>
            <w:left w:val="none" w:sz="0" w:space="0" w:color="auto"/>
            <w:bottom w:val="none" w:sz="0" w:space="0" w:color="auto"/>
            <w:right w:val="none" w:sz="0" w:space="0" w:color="auto"/>
          </w:divBdr>
        </w:div>
      </w:divsChild>
    </w:div>
    <w:div w:id="306009760">
      <w:bodyDiv w:val="1"/>
      <w:marLeft w:val="0"/>
      <w:marRight w:val="0"/>
      <w:marTop w:val="0"/>
      <w:marBottom w:val="0"/>
      <w:divBdr>
        <w:top w:val="none" w:sz="0" w:space="0" w:color="auto"/>
        <w:left w:val="none" w:sz="0" w:space="0" w:color="auto"/>
        <w:bottom w:val="none" w:sz="0" w:space="0" w:color="auto"/>
        <w:right w:val="none" w:sz="0" w:space="0" w:color="auto"/>
      </w:divBdr>
      <w:divsChild>
        <w:div w:id="1337002057">
          <w:marLeft w:val="0"/>
          <w:marRight w:val="0"/>
          <w:marTop w:val="0"/>
          <w:marBottom w:val="0"/>
          <w:divBdr>
            <w:top w:val="none" w:sz="0" w:space="0" w:color="auto"/>
            <w:left w:val="none" w:sz="0" w:space="0" w:color="auto"/>
            <w:bottom w:val="none" w:sz="0" w:space="0" w:color="auto"/>
            <w:right w:val="none" w:sz="0" w:space="0" w:color="auto"/>
          </w:divBdr>
        </w:div>
        <w:div w:id="1954482410">
          <w:marLeft w:val="0"/>
          <w:marRight w:val="0"/>
          <w:marTop w:val="0"/>
          <w:marBottom w:val="0"/>
          <w:divBdr>
            <w:top w:val="none" w:sz="0" w:space="0" w:color="auto"/>
            <w:left w:val="none" w:sz="0" w:space="0" w:color="auto"/>
            <w:bottom w:val="none" w:sz="0" w:space="0" w:color="auto"/>
            <w:right w:val="none" w:sz="0" w:space="0" w:color="auto"/>
          </w:divBdr>
        </w:div>
        <w:div w:id="2142771959">
          <w:marLeft w:val="0"/>
          <w:marRight w:val="0"/>
          <w:marTop w:val="0"/>
          <w:marBottom w:val="0"/>
          <w:divBdr>
            <w:top w:val="none" w:sz="0" w:space="0" w:color="auto"/>
            <w:left w:val="none" w:sz="0" w:space="0" w:color="auto"/>
            <w:bottom w:val="none" w:sz="0" w:space="0" w:color="auto"/>
            <w:right w:val="none" w:sz="0" w:space="0" w:color="auto"/>
          </w:divBdr>
        </w:div>
      </w:divsChild>
    </w:div>
    <w:div w:id="510068564">
      <w:bodyDiv w:val="1"/>
      <w:marLeft w:val="0"/>
      <w:marRight w:val="0"/>
      <w:marTop w:val="0"/>
      <w:marBottom w:val="0"/>
      <w:divBdr>
        <w:top w:val="none" w:sz="0" w:space="0" w:color="auto"/>
        <w:left w:val="none" w:sz="0" w:space="0" w:color="auto"/>
        <w:bottom w:val="none" w:sz="0" w:space="0" w:color="auto"/>
        <w:right w:val="none" w:sz="0" w:space="0" w:color="auto"/>
      </w:divBdr>
      <w:divsChild>
        <w:div w:id="739523350">
          <w:marLeft w:val="0"/>
          <w:marRight w:val="0"/>
          <w:marTop w:val="0"/>
          <w:marBottom w:val="0"/>
          <w:divBdr>
            <w:top w:val="none" w:sz="0" w:space="0" w:color="auto"/>
            <w:left w:val="none" w:sz="0" w:space="0" w:color="auto"/>
            <w:bottom w:val="none" w:sz="0" w:space="0" w:color="auto"/>
            <w:right w:val="none" w:sz="0" w:space="0" w:color="auto"/>
          </w:divBdr>
        </w:div>
        <w:div w:id="1192261044">
          <w:marLeft w:val="0"/>
          <w:marRight w:val="0"/>
          <w:marTop w:val="0"/>
          <w:marBottom w:val="0"/>
          <w:divBdr>
            <w:top w:val="none" w:sz="0" w:space="0" w:color="auto"/>
            <w:left w:val="none" w:sz="0" w:space="0" w:color="auto"/>
            <w:bottom w:val="none" w:sz="0" w:space="0" w:color="auto"/>
            <w:right w:val="none" w:sz="0" w:space="0" w:color="auto"/>
          </w:divBdr>
        </w:div>
        <w:div w:id="1405758141">
          <w:marLeft w:val="0"/>
          <w:marRight w:val="0"/>
          <w:marTop w:val="0"/>
          <w:marBottom w:val="0"/>
          <w:divBdr>
            <w:top w:val="none" w:sz="0" w:space="0" w:color="auto"/>
            <w:left w:val="none" w:sz="0" w:space="0" w:color="auto"/>
            <w:bottom w:val="none" w:sz="0" w:space="0" w:color="auto"/>
            <w:right w:val="none" w:sz="0" w:space="0" w:color="auto"/>
          </w:divBdr>
        </w:div>
      </w:divsChild>
    </w:div>
    <w:div w:id="881869110">
      <w:bodyDiv w:val="1"/>
      <w:marLeft w:val="0"/>
      <w:marRight w:val="0"/>
      <w:marTop w:val="0"/>
      <w:marBottom w:val="0"/>
      <w:divBdr>
        <w:top w:val="none" w:sz="0" w:space="0" w:color="auto"/>
        <w:left w:val="none" w:sz="0" w:space="0" w:color="auto"/>
        <w:bottom w:val="none" w:sz="0" w:space="0" w:color="auto"/>
        <w:right w:val="none" w:sz="0" w:space="0" w:color="auto"/>
      </w:divBdr>
      <w:divsChild>
        <w:div w:id="144587081">
          <w:marLeft w:val="0"/>
          <w:marRight w:val="0"/>
          <w:marTop w:val="0"/>
          <w:marBottom w:val="0"/>
          <w:divBdr>
            <w:top w:val="none" w:sz="0" w:space="0" w:color="auto"/>
            <w:left w:val="none" w:sz="0" w:space="0" w:color="auto"/>
            <w:bottom w:val="none" w:sz="0" w:space="0" w:color="auto"/>
            <w:right w:val="none" w:sz="0" w:space="0" w:color="auto"/>
          </w:divBdr>
        </w:div>
        <w:div w:id="792746752">
          <w:marLeft w:val="0"/>
          <w:marRight w:val="0"/>
          <w:marTop w:val="0"/>
          <w:marBottom w:val="0"/>
          <w:divBdr>
            <w:top w:val="none" w:sz="0" w:space="0" w:color="auto"/>
            <w:left w:val="none" w:sz="0" w:space="0" w:color="auto"/>
            <w:bottom w:val="none" w:sz="0" w:space="0" w:color="auto"/>
            <w:right w:val="none" w:sz="0" w:space="0" w:color="auto"/>
          </w:divBdr>
        </w:div>
        <w:div w:id="834103114">
          <w:marLeft w:val="0"/>
          <w:marRight w:val="0"/>
          <w:marTop w:val="0"/>
          <w:marBottom w:val="0"/>
          <w:divBdr>
            <w:top w:val="none" w:sz="0" w:space="0" w:color="auto"/>
            <w:left w:val="none" w:sz="0" w:space="0" w:color="auto"/>
            <w:bottom w:val="none" w:sz="0" w:space="0" w:color="auto"/>
            <w:right w:val="none" w:sz="0" w:space="0" w:color="auto"/>
          </w:divBdr>
        </w:div>
      </w:divsChild>
    </w:div>
    <w:div w:id="883562325">
      <w:bodyDiv w:val="1"/>
      <w:marLeft w:val="0"/>
      <w:marRight w:val="0"/>
      <w:marTop w:val="0"/>
      <w:marBottom w:val="0"/>
      <w:divBdr>
        <w:top w:val="none" w:sz="0" w:space="0" w:color="auto"/>
        <w:left w:val="none" w:sz="0" w:space="0" w:color="auto"/>
        <w:bottom w:val="none" w:sz="0" w:space="0" w:color="auto"/>
        <w:right w:val="none" w:sz="0" w:space="0" w:color="auto"/>
      </w:divBdr>
      <w:divsChild>
        <w:div w:id="987201253">
          <w:marLeft w:val="0"/>
          <w:marRight w:val="0"/>
          <w:marTop w:val="0"/>
          <w:marBottom w:val="0"/>
          <w:divBdr>
            <w:top w:val="none" w:sz="0" w:space="0" w:color="auto"/>
            <w:left w:val="none" w:sz="0" w:space="0" w:color="auto"/>
            <w:bottom w:val="none" w:sz="0" w:space="0" w:color="auto"/>
            <w:right w:val="none" w:sz="0" w:space="0" w:color="auto"/>
          </w:divBdr>
        </w:div>
        <w:div w:id="1701976928">
          <w:marLeft w:val="0"/>
          <w:marRight w:val="0"/>
          <w:marTop w:val="0"/>
          <w:marBottom w:val="0"/>
          <w:divBdr>
            <w:top w:val="none" w:sz="0" w:space="0" w:color="auto"/>
            <w:left w:val="none" w:sz="0" w:space="0" w:color="auto"/>
            <w:bottom w:val="none" w:sz="0" w:space="0" w:color="auto"/>
            <w:right w:val="none" w:sz="0" w:space="0" w:color="auto"/>
          </w:divBdr>
        </w:div>
        <w:div w:id="2028824793">
          <w:marLeft w:val="0"/>
          <w:marRight w:val="0"/>
          <w:marTop w:val="0"/>
          <w:marBottom w:val="0"/>
          <w:divBdr>
            <w:top w:val="none" w:sz="0" w:space="0" w:color="auto"/>
            <w:left w:val="none" w:sz="0" w:space="0" w:color="auto"/>
            <w:bottom w:val="none" w:sz="0" w:space="0" w:color="auto"/>
            <w:right w:val="none" w:sz="0" w:space="0" w:color="auto"/>
          </w:divBdr>
        </w:div>
      </w:divsChild>
    </w:div>
    <w:div w:id="903300459">
      <w:bodyDiv w:val="1"/>
      <w:marLeft w:val="0"/>
      <w:marRight w:val="0"/>
      <w:marTop w:val="0"/>
      <w:marBottom w:val="0"/>
      <w:divBdr>
        <w:top w:val="none" w:sz="0" w:space="0" w:color="auto"/>
        <w:left w:val="none" w:sz="0" w:space="0" w:color="auto"/>
        <w:bottom w:val="none" w:sz="0" w:space="0" w:color="auto"/>
        <w:right w:val="none" w:sz="0" w:space="0" w:color="auto"/>
      </w:divBdr>
      <w:divsChild>
        <w:div w:id="347996955">
          <w:marLeft w:val="0"/>
          <w:marRight w:val="0"/>
          <w:marTop w:val="0"/>
          <w:marBottom w:val="0"/>
          <w:divBdr>
            <w:top w:val="none" w:sz="0" w:space="0" w:color="auto"/>
            <w:left w:val="none" w:sz="0" w:space="0" w:color="auto"/>
            <w:bottom w:val="none" w:sz="0" w:space="0" w:color="auto"/>
            <w:right w:val="none" w:sz="0" w:space="0" w:color="auto"/>
          </w:divBdr>
        </w:div>
        <w:div w:id="1203130297">
          <w:marLeft w:val="0"/>
          <w:marRight w:val="0"/>
          <w:marTop w:val="0"/>
          <w:marBottom w:val="0"/>
          <w:divBdr>
            <w:top w:val="none" w:sz="0" w:space="0" w:color="auto"/>
            <w:left w:val="none" w:sz="0" w:space="0" w:color="auto"/>
            <w:bottom w:val="none" w:sz="0" w:space="0" w:color="auto"/>
            <w:right w:val="none" w:sz="0" w:space="0" w:color="auto"/>
          </w:divBdr>
        </w:div>
      </w:divsChild>
    </w:div>
    <w:div w:id="1130436700">
      <w:bodyDiv w:val="1"/>
      <w:marLeft w:val="0"/>
      <w:marRight w:val="0"/>
      <w:marTop w:val="0"/>
      <w:marBottom w:val="0"/>
      <w:divBdr>
        <w:top w:val="none" w:sz="0" w:space="0" w:color="auto"/>
        <w:left w:val="none" w:sz="0" w:space="0" w:color="auto"/>
        <w:bottom w:val="none" w:sz="0" w:space="0" w:color="auto"/>
        <w:right w:val="none" w:sz="0" w:space="0" w:color="auto"/>
      </w:divBdr>
      <w:divsChild>
        <w:div w:id="696080785">
          <w:marLeft w:val="0"/>
          <w:marRight w:val="0"/>
          <w:marTop w:val="0"/>
          <w:marBottom w:val="0"/>
          <w:divBdr>
            <w:top w:val="none" w:sz="0" w:space="0" w:color="auto"/>
            <w:left w:val="none" w:sz="0" w:space="0" w:color="auto"/>
            <w:bottom w:val="none" w:sz="0" w:space="0" w:color="auto"/>
            <w:right w:val="none" w:sz="0" w:space="0" w:color="auto"/>
          </w:divBdr>
        </w:div>
        <w:div w:id="761756848">
          <w:marLeft w:val="0"/>
          <w:marRight w:val="0"/>
          <w:marTop w:val="0"/>
          <w:marBottom w:val="0"/>
          <w:divBdr>
            <w:top w:val="none" w:sz="0" w:space="0" w:color="auto"/>
            <w:left w:val="none" w:sz="0" w:space="0" w:color="auto"/>
            <w:bottom w:val="none" w:sz="0" w:space="0" w:color="auto"/>
            <w:right w:val="none" w:sz="0" w:space="0" w:color="auto"/>
          </w:divBdr>
        </w:div>
      </w:divsChild>
    </w:div>
    <w:div w:id="1270356671">
      <w:bodyDiv w:val="1"/>
      <w:marLeft w:val="0"/>
      <w:marRight w:val="0"/>
      <w:marTop w:val="0"/>
      <w:marBottom w:val="0"/>
      <w:divBdr>
        <w:top w:val="none" w:sz="0" w:space="0" w:color="auto"/>
        <w:left w:val="none" w:sz="0" w:space="0" w:color="auto"/>
        <w:bottom w:val="none" w:sz="0" w:space="0" w:color="auto"/>
        <w:right w:val="none" w:sz="0" w:space="0" w:color="auto"/>
      </w:divBdr>
    </w:div>
    <w:div w:id="1360277955">
      <w:bodyDiv w:val="1"/>
      <w:marLeft w:val="0"/>
      <w:marRight w:val="0"/>
      <w:marTop w:val="0"/>
      <w:marBottom w:val="0"/>
      <w:divBdr>
        <w:top w:val="none" w:sz="0" w:space="0" w:color="auto"/>
        <w:left w:val="none" w:sz="0" w:space="0" w:color="auto"/>
        <w:bottom w:val="none" w:sz="0" w:space="0" w:color="auto"/>
        <w:right w:val="none" w:sz="0" w:space="0" w:color="auto"/>
      </w:divBdr>
    </w:div>
    <w:div w:id="1779174685">
      <w:bodyDiv w:val="1"/>
      <w:marLeft w:val="0"/>
      <w:marRight w:val="0"/>
      <w:marTop w:val="0"/>
      <w:marBottom w:val="0"/>
      <w:divBdr>
        <w:top w:val="none" w:sz="0" w:space="0" w:color="auto"/>
        <w:left w:val="none" w:sz="0" w:space="0" w:color="auto"/>
        <w:bottom w:val="none" w:sz="0" w:space="0" w:color="auto"/>
        <w:right w:val="none" w:sz="0" w:space="0" w:color="auto"/>
      </w:divBdr>
      <w:divsChild>
        <w:div w:id="789980946">
          <w:marLeft w:val="0"/>
          <w:marRight w:val="0"/>
          <w:marTop w:val="0"/>
          <w:marBottom w:val="0"/>
          <w:divBdr>
            <w:top w:val="none" w:sz="0" w:space="0" w:color="auto"/>
            <w:left w:val="none" w:sz="0" w:space="0" w:color="auto"/>
            <w:bottom w:val="none" w:sz="0" w:space="0" w:color="auto"/>
            <w:right w:val="none" w:sz="0" w:space="0" w:color="auto"/>
          </w:divBdr>
        </w:div>
        <w:div w:id="1904292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LT/TXT/HTML/?uri=CELEX:32016R0679&amp;from=LT" TargetMode="External"/><Relationship Id="rId18" Type="http://schemas.openxmlformats.org/officeDocument/2006/relationships/hyperlink" Target="https://vaat.teismas.lt/asmenu-aptarnavimas/54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usne@duomenuapsauga.eu" TargetMode="External"/><Relationship Id="rId17" Type="http://schemas.openxmlformats.org/officeDocument/2006/relationships/hyperlink" Target="https://vdai.lrv.lt/lt/asmenu-aptarnavimas" TargetMode="External"/><Relationship Id="rId2" Type="http://schemas.openxmlformats.org/officeDocument/2006/relationships/customXml" Target="../customXml/item2.xml"/><Relationship Id="rId16" Type="http://schemas.openxmlformats.org/officeDocument/2006/relationships/hyperlink" Target="https://www.e-tar.lt/portal/lt/legalAct/c38b3400b83911ed8df094f359a6021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ryba@kt.gov.lt" TargetMode="External"/><Relationship Id="rId5" Type="http://schemas.openxmlformats.org/officeDocument/2006/relationships/numbering" Target="numbering.xml"/><Relationship Id="rId15" Type="http://schemas.openxmlformats.org/officeDocument/2006/relationships/hyperlink" Target="https://eur-lex.europa.eu/legal-content/LT/TXT/HTML/?uri=CELEX:32016R0679&amp;from=L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T/ALL/?uri=CELEX%3A32004R013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kt.gov.lt/lt/teisine-informacija/asmens-duomenu-apsauga/duomenu-apsaugos-politika" TargetMode="External"/><Relationship Id="rId1" Type="http://schemas.openxmlformats.org/officeDocument/2006/relationships/hyperlink" Target="https://eur-lex.europa.eu/legal-content/LT/TXT/?uri=CELEX%3A32018R172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ynas\OneDrive%20-%20Lietuvos%20Respublikos%20konkurencijos%20taryba\Desktop\Darbai\BDAR%20prane&#353;imas%20koncentracij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EFC9FD783C64BBEFF15183E6CD7E0" ma:contentTypeVersion="18" ma:contentTypeDescription="Create a new document." ma:contentTypeScope="" ma:versionID="c1203b177f7f4270c1890df0ea976872">
  <xsd:schema xmlns:xsd="http://www.w3.org/2001/XMLSchema" xmlns:xs="http://www.w3.org/2001/XMLSchema" xmlns:p="http://schemas.microsoft.com/office/2006/metadata/properties" xmlns:ns1="http://schemas.microsoft.com/sharepoint/v3" xmlns:ns2="87488806-b016-4eb6-bf02-d59c266810f5" xmlns:ns3="a58ef232-5a44-4206-a656-548c7ff76c26" targetNamespace="http://schemas.microsoft.com/office/2006/metadata/properties" ma:root="true" ma:fieldsID="b66ca799f65955fcaccd332691048cb4" ns1:_="" ns2:_="" ns3:_="">
    <xsd:import namespace="http://schemas.microsoft.com/sharepoint/v3"/>
    <xsd:import namespace="87488806-b016-4eb6-bf02-d59c266810f5"/>
    <xsd:import namespace="a58ef232-5a44-4206-a656-548c7ff76c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88806-b016-4eb6-bf02-d59c266810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0bba5ac-805a-485c-8bf1-fd8494ab26c2}" ma:internalName="TaxCatchAll" ma:showField="CatchAllData" ma:web="87488806-b016-4eb6-bf02-d59c266810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8ef232-5a44-4206-a656-548c7ff76c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Atsijungimo būsena" ma:internalName="Atsijungimo_x0020_b_x016b_sena">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93debbc-1a4e-42ae-a4b4-f54e68a64da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a58ef232-5a44-4206-a656-548c7ff76c26" xsi:nil="true"/>
    <TaxCatchAll xmlns="87488806-b016-4eb6-bf02-d59c266810f5" xsi:nil="true"/>
    <lcf76f155ced4ddcb4097134ff3c332f xmlns="a58ef232-5a44-4206-a656-548c7ff76c26">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B36200F6-927B-4F5E-8C57-3B29876E7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88806-b016-4eb6-bf02-d59c266810f5"/>
    <ds:schemaRef ds:uri="a58ef232-5a44-4206-a656-548c7ff76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B540D-53B6-4770-B0E5-98C91A31D268}">
  <ds:schemaRefs>
    <ds:schemaRef ds:uri="http://schemas.microsoft.com/sharepoint/v3/contenttype/forms"/>
  </ds:schemaRefs>
</ds:datastoreItem>
</file>

<file path=customXml/itemProps3.xml><?xml version="1.0" encoding="utf-8"?>
<ds:datastoreItem xmlns:ds="http://schemas.openxmlformats.org/officeDocument/2006/customXml" ds:itemID="{7DA2CD44-16E6-4E74-B84D-7241BE9C59EE}">
  <ds:schemaRefs>
    <ds:schemaRef ds:uri="http://schemas.openxmlformats.org/officeDocument/2006/bibliography"/>
  </ds:schemaRefs>
</ds:datastoreItem>
</file>

<file path=customXml/itemProps4.xml><?xml version="1.0" encoding="utf-8"?>
<ds:datastoreItem xmlns:ds="http://schemas.openxmlformats.org/officeDocument/2006/customXml" ds:itemID="{E026758B-FF6E-4648-AFF7-AEAD12645458}">
  <ds:schemaRefs>
    <ds:schemaRef ds:uri="http://schemas.microsoft.com/sharepoint/v3"/>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a58ef232-5a44-4206-a656-548c7ff76c26"/>
    <ds:schemaRef ds:uri="http://schemas.microsoft.com/office/2006/documentManagement/types"/>
    <ds:schemaRef ds:uri="http://schemas.microsoft.com/office/infopath/2007/PartnerControls"/>
    <ds:schemaRef ds:uri="87488806-b016-4eb6-bf02-d59c266810f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BDAR pranešimas koncentracijos</Template>
  <TotalTime>0</TotalTime>
  <Pages>3</Pages>
  <Words>5762</Words>
  <Characters>3285</Characters>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9029</CharactersWithSpaces>
  <SharedDoc>false</SharedDoc>
  <HLinks>
    <vt:vector size="66" baseType="variant">
      <vt:variant>
        <vt:i4>3276857</vt:i4>
      </vt:variant>
      <vt:variant>
        <vt:i4>27</vt:i4>
      </vt:variant>
      <vt:variant>
        <vt:i4>0</vt:i4>
      </vt:variant>
      <vt:variant>
        <vt:i4>5</vt:i4>
      </vt:variant>
      <vt:variant>
        <vt:lpwstr>https://vaat.teismas.lt/asmenu-aptarnavimas/547</vt:lpwstr>
      </vt:variant>
      <vt:variant>
        <vt:lpwstr/>
      </vt:variant>
      <vt:variant>
        <vt:i4>6881407</vt:i4>
      </vt:variant>
      <vt:variant>
        <vt:i4>24</vt:i4>
      </vt:variant>
      <vt:variant>
        <vt:i4>0</vt:i4>
      </vt:variant>
      <vt:variant>
        <vt:i4>5</vt:i4>
      </vt:variant>
      <vt:variant>
        <vt:lpwstr>https://vdai.lrv.lt/lt/asmenu-aptarnavimas</vt:lpwstr>
      </vt:variant>
      <vt:variant>
        <vt:lpwstr/>
      </vt:variant>
      <vt:variant>
        <vt:i4>1179656</vt:i4>
      </vt:variant>
      <vt:variant>
        <vt:i4>21</vt:i4>
      </vt:variant>
      <vt:variant>
        <vt:i4>0</vt:i4>
      </vt:variant>
      <vt:variant>
        <vt:i4>5</vt:i4>
      </vt:variant>
      <vt:variant>
        <vt:lpwstr>https://eur-lex.europa.eu/legal-content/LT/TXT/HTML/?uri=CELEX:32016R0679&amp;from=LT</vt:lpwstr>
      </vt:variant>
      <vt:variant>
        <vt:lpwstr/>
      </vt:variant>
      <vt:variant>
        <vt:i4>1179656</vt:i4>
      </vt:variant>
      <vt:variant>
        <vt:i4>18</vt:i4>
      </vt:variant>
      <vt:variant>
        <vt:i4>0</vt:i4>
      </vt:variant>
      <vt:variant>
        <vt:i4>5</vt:i4>
      </vt:variant>
      <vt:variant>
        <vt:lpwstr>https://eur-lex.europa.eu/legal-content/LT/TXT/HTML/?uri=CELEX:32016R0679&amp;from=LT</vt:lpwstr>
      </vt:variant>
      <vt:variant>
        <vt:lpwstr/>
      </vt:variant>
      <vt:variant>
        <vt:i4>7667816</vt:i4>
      </vt:variant>
      <vt:variant>
        <vt:i4>15</vt:i4>
      </vt:variant>
      <vt:variant>
        <vt:i4>0</vt:i4>
      </vt:variant>
      <vt:variant>
        <vt:i4>5</vt:i4>
      </vt:variant>
      <vt:variant>
        <vt:lpwstr>https://eur-lex.europa.eu/legal-content/LT/ALL/?uri=CELEX%3A32004R0139</vt:lpwstr>
      </vt:variant>
      <vt:variant>
        <vt:lpwstr/>
      </vt:variant>
      <vt:variant>
        <vt:i4>1179656</vt:i4>
      </vt:variant>
      <vt:variant>
        <vt:i4>6</vt:i4>
      </vt:variant>
      <vt:variant>
        <vt:i4>0</vt:i4>
      </vt:variant>
      <vt:variant>
        <vt:i4>5</vt:i4>
      </vt:variant>
      <vt:variant>
        <vt:lpwstr>https://eur-lex.europa.eu/legal-content/LT/TXT/HTML/?uri=CELEX:32016R0679&amp;from=LT</vt:lpwstr>
      </vt:variant>
      <vt:variant>
        <vt:lpwstr/>
      </vt:variant>
      <vt:variant>
        <vt:i4>3145732</vt:i4>
      </vt:variant>
      <vt:variant>
        <vt:i4>3</vt:i4>
      </vt:variant>
      <vt:variant>
        <vt:i4>0</vt:i4>
      </vt:variant>
      <vt:variant>
        <vt:i4>5</vt:i4>
      </vt:variant>
      <vt:variant>
        <vt:lpwstr>mailto:rusne@duomenuapsauga.eu</vt:lpwstr>
      </vt:variant>
      <vt:variant>
        <vt:lpwstr/>
      </vt:variant>
      <vt:variant>
        <vt:i4>5177399</vt:i4>
      </vt:variant>
      <vt:variant>
        <vt:i4>0</vt:i4>
      </vt:variant>
      <vt:variant>
        <vt:i4>0</vt:i4>
      </vt:variant>
      <vt:variant>
        <vt:i4>5</vt:i4>
      </vt:variant>
      <vt:variant>
        <vt:lpwstr>mailto:taryba@kt.gov.lt</vt:lpwstr>
      </vt:variant>
      <vt:variant>
        <vt:lpwstr/>
      </vt:variant>
      <vt:variant>
        <vt:i4>7536752</vt:i4>
      </vt:variant>
      <vt:variant>
        <vt:i4>0</vt:i4>
      </vt:variant>
      <vt:variant>
        <vt:i4>0</vt:i4>
      </vt:variant>
      <vt:variant>
        <vt:i4>5</vt:i4>
      </vt:variant>
      <vt:variant>
        <vt:lpwstr>https://eur-lex.europa.eu/legal-content/LT/TXT/?uri=CELEX%3A32018R1725</vt:lpwstr>
      </vt:variant>
      <vt:variant>
        <vt:lpwstr/>
      </vt:variant>
      <vt:variant>
        <vt:i4>1179656</vt:i4>
      </vt:variant>
      <vt:variant>
        <vt:i4>3</vt:i4>
      </vt:variant>
      <vt:variant>
        <vt:i4>0</vt:i4>
      </vt:variant>
      <vt:variant>
        <vt:i4>5</vt:i4>
      </vt:variant>
      <vt:variant>
        <vt:lpwstr>https://eur-lex.europa.eu/legal-content/LT/TXT/HTML/?uri=CELEX:32016R0679&amp;from=LT</vt:lpwstr>
      </vt:variant>
      <vt:variant>
        <vt:lpwstr/>
      </vt:variant>
      <vt:variant>
        <vt:i4>5242911</vt:i4>
      </vt:variant>
      <vt:variant>
        <vt:i4>0</vt:i4>
      </vt:variant>
      <vt:variant>
        <vt:i4>0</vt:i4>
      </vt:variant>
      <vt:variant>
        <vt:i4>5</vt:i4>
      </vt:variant>
      <vt:variant>
        <vt:lpwstr>https://eur-lex.europa.eu/legal-content/LT/TXT/HTML/?uri=CELEX:32016R0679&amp;qid=1530019107318&amp;from=EN</vt:lpwstr>
      </vt:variant>
      <vt:variant>
        <vt:lpwstr>d1e3587-1-1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2023-04-27T07:50:00Z</dcterms:created>
  <dcterms:modified xsi:type="dcterms:W3CDTF">2023-04-27T07:50:00Z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0x010100D4AEFC9FD783C64BBEFF15183E6CD7E0</vt:lpwstr>
  </property>
  <property fmtid="{D5CDD505-2E9C-101B-9397-08002B2CF9AE}" pid="3" name="MSIP_Label_fa401ad3-c3c3-4b29-b009-5b1524060aa8_Enabled">
    <vt:lpwstr>true</vt:lpwstr>
  </property>
  <property fmtid="{D5CDD505-2E9C-101B-9397-08002B2CF9AE}" pid="4" name="MSIP_Label_fa401ad3-c3c3-4b29-b009-5b1524060aa8_SetDate">
    <vt:lpwstr>2023-01-12T12:15:41Z</vt:lpwstr>
  </property>
  <property fmtid="{D5CDD505-2E9C-101B-9397-08002B2CF9AE}" pid="5" name="MSIP_Label_fa401ad3-c3c3-4b29-b009-5b1524060aa8_Method">
    <vt:lpwstr>Standard</vt:lpwstr>
  </property>
  <property fmtid="{D5CDD505-2E9C-101B-9397-08002B2CF9AE}" pid="6" name="MSIP_Label_fa401ad3-c3c3-4b29-b009-5b1524060aa8_Name">
    <vt:lpwstr>Vieša</vt:lpwstr>
  </property>
  <property fmtid="{D5CDD505-2E9C-101B-9397-08002B2CF9AE}" pid="7" name="MSIP_Label_fa401ad3-c3c3-4b29-b009-5b1524060aa8_SiteId">
    <vt:lpwstr>aca392c0-3934-41ec-a6fc-1be04b6ed0b9</vt:lpwstr>
  </property>
  <property fmtid="{D5CDD505-2E9C-101B-9397-08002B2CF9AE}" pid="8" name="MSIP_Label_fa401ad3-c3c3-4b29-b009-5b1524060aa8_ActionId">
    <vt:lpwstr>06c4f02b-7f77-4a2d-b4a8-0049c5a06ffb</vt:lpwstr>
  </property>
  <property fmtid="{D5CDD505-2E9C-101B-9397-08002B2CF9AE}" pid="9" name="MSIP_Label_fa401ad3-c3c3-4b29-b009-5b1524060aa8_ContentBits">
    <vt:lpwstr>0</vt:lpwstr>
  </property>
</Properties>
</file>